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FFFFF"/>
  <w:body>
    <w:p w:rsidRPr="00F22425" w:rsidR="003E6FA9" w:rsidP="003E6FA9" w:rsidRDefault="003E6FA9" w14:paraId="1955ED08"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10731A82"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2ACCB576"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0A5A273E"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3FA031EA"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7FA7C747"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6294F6DC"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07CF50BC"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3758E49C"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684703DE" w14:textId="77777777">
      <w:pPr>
        <w:pStyle w:val="paragraph"/>
        <w:spacing w:before="0" w:beforeAutospacing="0" w:after="0" w:afterAutospacing="0"/>
        <w:jc w:val="right"/>
        <w:textAlignment w:val="baseline"/>
        <w:rPr>
          <w:rFonts w:ascii="Aptos" w:hAnsi="Aptos" w:cs="Segoe UI"/>
          <w:sz w:val="18"/>
          <w:szCs w:val="18"/>
        </w:rPr>
      </w:pPr>
      <w:r w:rsidRPr="258B325D" w:rsidR="003E6FA9">
        <w:rPr>
          <w:rStyle w:val="eop"/>
          <w:rFonts w:ascii="Aptos" w:hAnsi="Aptos" w:cs="Arial"/>
        </w:rPr>
        <w:t> </w:t>
      </w:r>
    </w:p>
    <w:p w:rsidR="258B325D" w:rsidP="258B325D" w:rsidRDefault="258B325D" w14:paraId="69C6C184" w14:textId="72E00E43">
      <w:pPr>
        <w:pStyle w:val="paragraph"/>
        <w:spacing w:before="0" w:beforeAutospacing="off" w:after="0" w:afterAutospacing="off"/>
        <w:jc w:val="right"/>
        <w:rPr>
          <w:rStyle w:val="eop"/>
          <w:rFonts w:ascii="Aptos" w:hAnsi="Aptos" w:cs="Arial"/>
        </w:rPr>
      </w:pPr>
    </w:p>
    <w:p w:rsidR="258B325D" w:rsidP="258B325D" w:rsidRDefault="258B325D" w14:paraId="4E7E9498" w14:textId="6831A0C9">
      <w:pPr>
        <w:pStyle w:val="paragraph"/>
        <w:spacing w:before="0" w:beforeAutospacing="off" w:after="0" w:afterAutospacing="off"/>
        <w:jc w:val="right"/>
        <w:rPr>
          <w:rStyle w:val="eop"/>
          <w:rFonts w:ascii="Aptos" w:hAnsi="Aptos" w:cs="Arial"/>
        </w:rPr>
      </w:pPr>
    </w:p>
    <w:p w:rsidR="258B325D" w:rsidP="258B325D" w:rsidRDefault="258B325D" w14:paraId="16FCBE5C" w14:textId="43352D10">
      <w:pPr>
        <w:pStyle w:val="paragraph"/>
        <w:spacing w:before="0" w:beforeAutospacing="off" w:after="0" w:afterAutospacing="off"/>
        <w:jc w:val="right"/>
        <w:rPr>
          <w:rStyle w:val="eop"/>
          <w:rFonts w:ascii="Aptos" w:hAnsi="Aptos" w:cs="Arial"/>
        </w:rPr>
      </w:pPr>
    </w:p>
    <w:p w:rsidRPr="00F22425" w:rsidR="003E6FA9" w:rsidP="003E6FA9" w:rsidRDefault="003E6FA9" w14:paraId="076C5BA1"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6303EC41" w14:textId="569162C8">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288B5F5E"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05D66641"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0D1D7B92"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3F1A4D1B"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6F0CE012"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F85687" w:rsidP="003E6FA9" w:rsidRDefault="00F85687" w14:paraId="4C3229D9" w14:textId="77777777">
      <w:pPr>
        <w:pStyle w:val="paragraph"/>
        <w:spacing w:before="0" w:beforeAutospacing="0" w:after="0" w:afterAutospacing="0"/>
        <w:jc w:val="right"/>
        <w:textAlignment w:val="baseline"/>
        <w:rPr>
          <w:rStyle w:val="eop"/>
          <w:rFonts w:ascii="Aptos" w:hAnsi="Aptos" w:cs="Arial"/>
        </w:rPr>
      </w:pPr>
    </w:p>
    <w:p w:rsidRPr="00F22425" w:rsidR="00F85687" w:rsidP="003E6FA9" w:rsidRDefault="00F85687" w14:paraId="275A04E3" w14:textId="77777777">
      <w:pPr>
        <w:pStyle w:val="paragraph"/>
        <w:spacing w:before="0" w:beforeAutospacing="0" w:after="0" w:afterAutospacing="0"/>
        <w:jc w:val="right"/>
        <w:textAlignment w:val="baseline"/>
        <w:rPr>
          <w:rStyle w:val="eop"/>
          <w:rFonts w:ascii="Aptos" w:hAnsi="Aptos" w:cs="Arial"/>
        </w:rPr>
      </w:pPr>
    </w:p>
    <w:p w:rsidRPr="00F22425" w:rsidR="00F85687" w:rsidP="003E6FA9" w:rsidRDefault="00F85687" w14:paraId="3222EB24" w14:textId="77777777">
      <w:pPr>
        <w:pStyle w:val="paragraph"/>
        <w:spacing w:before="0" w:beforeAutospacing="0" w:after="0" w:afterAutospacing="0"/>
        <w:jc w:val="right"/>
        <w:textAlignment w:val="baseline"/>
        <w:rPr>
          <w:rStyle w:val="eop"/>
          <w:rFonts w:ascii="Aptos" w:hAnsi="Aptos" w:cs="Arial"/>
        </w:rPr>
      </w:pPr>
    </w:p>
    <w:p w:rsidRPr="00F22425" w:rsidR="003E6FA9" w:rsidP="0022777F" w:rsidRDefault="003E6FA9" w14:paraId="5BFCF585" w14:textId="4B930A95">
      <w:pPr>
        <w:pStyle w:val="paragraph"/>
        <w:spacing w:before="0" w:beforeAutospacing="0" w:after="0" w:afterAutospacing="0"/>
        <w:textAlignment w:val="baseline"/>
        <w:rPr>
          <w:rFonts w:ascii="Aptos" w:hAnsi="Aptos" w:cs="Segoe UI"/>
          <w:sz w:val="18"/>
          <w:szCs w:val="18"/>
        </w:rPr>
      </w:pPr>
    </w:p>
    <w:p w:rsidRPr="00F22425" w:rsidR="003E6FA9" w:rsidP="003E6FA9" w:rsidRDefault="003E6FA9" w14:paraId="1263C736"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18DE1891" w14:textId="7D9AB408">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3E6FA9" w:rsidRDefault="003E6FA9" w14:paraId="1B614420" w14:textId="77777777">
      <w:pPr>
        <w:pStyle w:val="paragraph"/>
        <w:spacing w:before="0" w:beforeAutospacing="0" w:after="0" w:afterAutospacing="0"/>
        <w:jc w:val="right"/>
        <w:textAlignment w:val="baseline"/>
        <w:rPr>
          <w:rFonts w:ascii="Aptos" w:hAnsi="Aptos" w:cs="Segoe UI"/>
          <w:sz w:val="18"/>
          <w:szCs w:val="18"/>
        </w:rPr>
      </w:pPr>
      <w:r w:rsidRPr="00F22425">
        <w:rPr>
          <w:rStyle w:val="eop"/>
          <w:rFonts w:ascii="Aptos" w:hAnsi="Aptos" w:cs="Arial"/>
        </w:rPr>
        <w:t> </w:t>
      </w:r>
    </w:p>
    <w:p w:rsidRPr="00F22425" w:rsidR="003E6FA9" w:rsidP="00FB7133" w:rsidRDefault="00F85687" w14:paraId="6CB18901" w14:textId="3A2F7570">
      <w:pPr>
        <w:pStyle w:val="paragraph"/>
        <w:spacing w:before="0" w:beforeAutospacing="0" w:after="0" w:afterAutospacing="0"/>
        <w:jc w:val="right"/>
        <w:textAlignment w:val="baseline"/>
        <w:rPr>
          <w:rFonts w:ascii="Aptos" w:hAnsi="Aptos" w:cs="Segoe UI"/>
          <w:sz w:val="18"/>
          <w:szCs w:val="18"/>
        </w:rPr>
      </w:pPr>
      <w:r w:rsidRPr="00F22425">
        <w:rPr>
          <w:rStyle w:val="wacimagecontainer"/>
          <w:rFonts w:ascii="Aptos" w:hAnsi="Aptos" w:cs="Segoe UI"/>
          <w:noProof/>
          <w:sz w:val="18"/>
          <w:szCs w:val="18"/>
        </w:rPr>
        <w:drawing>
          <wp:inline distT="0" distB="0" distL="0" distR="0" wp14:anchorId="4042B394" wp14:editId="59EFFBCC">
            <wp:extent cx="2544445" cy="2544445"/>
            <wp:effectExtent l="0" t="0" r="0" b="0"/>
            <wp:docPr id="149671894" name="Picture 6" descr="A logo with a leaf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logo with a leaf and flowers&#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4445" cy="2544445"/>
                    </a:xfrm>
                    <a:prstGeom prst="rect">
                      <a:avLst/>
                    </a:prstGeom>
                    <a:noFill/>
                    <a:ln>
                      <a:noFill/>
                    </a:ln>
                  </pic:spPr>
                </pic:pic>
              </a:graphicData>
            </a:graphic>
          </wp:inline>
        </w:drawing>
      </w:r>
      <w:r w:rsidRPr="00F22425" w:rsidR="003E6FA9">
        <w:rPr>
          <w:rStyle w:val="eop"/>
          <w:rFonts w:ascii="Aptos" w:hAnsi="Aptos" w:cs="Arial"/>
        </w:rPr>
        <w:t>  </w:t>
      </w:r>
    </w:p>
    <w:tbl>
      <w:tblPr>
        <w:tblW w:w="901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827"/>
        <w:gridCol w:w="6183"/>
      </w:tblGrid>
      <w:tr w:rsidRPr="00F22425" w:rsidR="003E6FA9" w:rsidTr="258B325D" w14:paraId="35504029" w14:textId="77777777">
        <w:trPr>
          <w:trHeight w:val="492"/>
        </w:trPr>
        <w:tc>
          <w:tcPr>
            <w:tcW w:w="2827"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F22425" w:rsidR="003E6FA9" w:rsidP="00C35D71" w:rsidRDefault="003E6FA9" w14:paraId="71E1DF93" w14:textId="3553D774">
            <w:pPr>
              <w:pStyle w:val="paragraph"/>
              <w:spacing w:before="0" w:beforeAutospacing="0" w:after="0" w:afterAutospacing="0"/>
              <w:jc w:val="right"/>
              <w:textAlignment w:val="baseline"/>
              <w:rPr>
                <w:rFonts w:ascii="Aptos" w:hAnsi="Aptos"/>
              </w:rPr>
            </w:pPr>
            <w:r w:rsidRPr="00F22425">
              <w:rPr>
                <w:rStyle w:val="normaltextrun"/>
                <w:rFonts w:ascii="Aptos" w:hAnsi="Aptos" w:cs="Arial"/>
                <w:sz w:val="28"/>
                <w:szCs w:val="28"/>
              </w:rPr>
              <w:t>Policy</w:t>
            </w:r>
            <w:r w:rsidRPr="00F22425" w:rsidR="00C35D71">
              <w:rPr>
                <w:rStyle w:val="normaltextrun"/>
                <w:rFonts w:ascii="Aptos" w:hAnsi="Aptos" w:cs="Arial"/>
                <w:sz w:val="28"/>
                <w:szCs w:val="28"/>
              </w:rPr>
              <w:t xml:space="preserve"> </w:t>
            </w:r>
            <w:r w:rsidRPr="00F22425">
              <w:rPr>
                <w:rStyle w:val="eop"/>
                <w:rFonts w:ascii="Aptos" w:hAnsi="Aptos" w:cs="Arial"/>
                <w:sz w:val="28"/>
                <w:szCs w:val="28"/>
              </w:rPr>
              <w:t> </w:t>
            </w:r>
          </w:p>
        </w:tc>
        <w:tc>
          <w:tcPr>
            <w:tcW w:w="618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EA0704" w:rsidR="003E6FA9" w:rsidP="00C35D71" w:rsidRDefault="00153A41" w14:paraId="014B001E" w14:textId="2BAEB246">
            <w:pPr>
              <w:pStyle w:val="paragraph"/>
              <w:spacing w:before="0" w:beforeAutospacing="0" w:after="0" w:afterAutospacing="0"/>
              <w:textAlignment w:val="baseline"/>
              <w:rPr>
                <w:rFonts w:ascii="Aptos" w:hAnsi="Aptos" w:cs="Arial"/>
                <w:b/>
                <w:bCs/>
                <w:sz w:val="28"/>
                <w:szCs w:val="28"/>
              </w:rPr>
            </w:pPr>
            <w:r>
              <w:rPr>
                <w:rStyle w:val="normaltextrun"/>
                <w:rFonts w:ascii="Aptos" w:hAnsi="Aptos" w:cs="Arial"/>
                <w:b/>
                <w:bCs/>
                <w:sz w:val="28"/>
                <w:szCs w:val="28"/>
              </w:rPr>
              <w:t>DEALING WITH SAFEGUARDING ALLEGATIONS AGAINST ADULTS</w:t>
            </w:r>
            <w:r w:rsidRPr="00F22425" w:rsidR="003E6FA9">
              <w:rPr>
                <w:rStyle w:val="eop"/>
                <w:rFonts w:ascii="Aptos" w:hAnsi="Aptos" w:cs="Arial"/>
                <w:b/>
                <w:bCs/>
                <w:sz w:val="28"/>
                <w:szCs w:val="28"/>
              </w:rPr>
              <w:t> </w:t>
            </w:r>
          </w:p>
        </w:tc>
      </w:tr>
      <w:tr w:rsidRPr="00F22425" w:rsidR="003E6FA9" w:rsidTr="258B325D" w14:paraId="6DCC18F8" w14:textId="77777777">
        <w:trPr>
          <w:trHeight w:val="413"/>
        </w:trPr>
        <w:tc>
          <w:tcPr>
            <w:tcW w:w="2827"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F22425" w:rsidR="003E6FA9" w:rsidP="00C35D71" w:rsidRDefault="003E6FA9" w14:paraId="62BA46C0" w14:textId="6C7D53FB">
            <w:pPr>
              <w:pStyle w:val="paragraph"/>
              <w:spacing w:before="0" w:beforeAutospacing="0" w:after="0" w:afterAutospacing="0"/>
              <w:jc w:val="right"/>
              <w:textAlignment w:val="baseline"/>
              <w:rPr>
                <w:rFonts w:ascii="Aptos" w:hAnsi="Aptos"/>
              </w:rPr>
            </w:pPr>
            <w:r w:rsidRPr="00F22425">
              <w:rPr>
                <w:rStyle w:val="normaltextrun"/>
                <w:rFonts w:ascii="Aptos" w:hAnsi="Aptos" w:cs="Arial"/>
                <w:sz w:val="28"/>
                <w:szCs w:val="28"/>
              </w:rPr>
              <w:t>Adopted by</w:t>
            </w:r>
            <w:r w:rsidRPr="00F22425" w:rsidR="00C35D71">
              <w:rPr>
                <w:rStyle w:val="normaltextrun"/>
                <w:rFonts w:ascii="Aptos" w:hAnsi="Aptos" w:cs="Arial"/>
                <w:sz w:val="28"/>
                <w:szCs w:val="28"/>
              </w:rPr>
              <w:t xml:space="preserve"> </w:t>
            </w:r>
            <w:r w:rsidRPr="00F22425">
              <w:rPr>
                <w:rStyle w:val="eop"/>
                <w:rFonts w:ascii="Aptos" w:hAnsi="Aptos" w:cs="Arial"/>
                <w:sz w:val="28"/>
                <w:szCs w:val="28"/>
              </w:rPr>
              <w:t> </w:t>
            </w:r>
          </w:p>
        </w:tc>
        <w:tc>
          <w:tcPr>
            <w:tcW w:w="618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F22425" w:rsidR="003E6FA9" w:rsidP="258B325D" w:rsidRDefault="00C35D71" w14:paraId="1F3921A2" w14:textId="72AE82EE">
            <w:pPr>
              <w:pStyle w:val="paragraph"/>
              <w:spacing w:before="0" w:beforeAutospacing="off" w:after="0" w:afterAutospacing="off"/>
              <w:textAlignment w:val="baseline"/>
              <w:rPr>
                <w:rFonts w:ascii="Aptos" w:hAnsi="Aptos"/>
              </w:rPr>
            </w:pPr>
            <w:r w:rsidRPr="258B325D" w:rsidR="33008166">
              <w:rPr>
                <w:rStyle w:val="normaltextrun"/>
                <w:rFonts w:ascii="Aptos" w:hAnsi="Aptos" w:cs="Arial"/>
                <w:sz w:val="28"/>
                <w:szCs w:val="28"/>
              </w:rPr>
              <w:t xml:space="preserve"> </w:t>
            </w:r>
            <w:r w:rsidRPr="258B325D" w:rsidR="003E6FA9">
              <w:rPr>
                <w:rStyle w:val="normaltextrun"/>
                <w:rFonts w:ascii="Aptos" w:hAnsi="Aptos" w:cs="Arial"/>
                <w:sz w:val="28"/>
                <w:szCs w:val="28"/>
              </w:rPr>
              <w:t xml:space="preserve">Governing Board - </w:t>
            </w:r>
            <w:r w:rsidRPr="258B325D" w:rsidR="1FBCA975">
              <w:rPr>
                <w:rStyle w:val="normaltextrun"/>
                <w:rFonts w:ascii="Aptos" w:hAnsi="Aptos" w:cs="Arial"/>
                <w:sz w:val="28"/>
                <w:szCs w:val="28"/>
              </w:rPr>
              <w:t>Sept</w:t>
            </w:r>
            <w:r w:rsidRPr="258B325D" w:rsidR="003E6FA9">
              <w:rPr>
                <w:rStyle w:val="normaltextrun"/>
                <w:rFonts w:ascii="Aptos" w:hAnsi="Aptos" w:cs="Arial"/>
                <w:sz w:val="28"/>
                <w:szCs w:val="28"/>
              </w:rPr>
              <w:t xml:space="preserve"> 2025</w:t>
            </w:r>
            <w:r w:rsidRPr="258B325D" w:rsidR="003E6FA9">
              <w:rPr>
                <w:rStyle w:val="eop"/>
                <w:rFonts w:ascii="Aptos" w:hAnsi="Aptos" w:cs="Arial"/>
                <w:sz w:val="28"/>
                <w:szCs w:val="28"/>
              </w:rPr>
              <w:t> </w:t>
            </w:r>
          </w:p>
        </w:tc>
      </w:tr>
      <w:tr w:rsidRPr="00F22425" w:rsidR="003E6FA9" w:rsidTr="258B325D" w14:paraId="677A3B27" w14:textId="77777777">
        <w:trPr>
          <w:trHeight w:val="405"/>
        </w:trPr>
        <w:tc>
          <w:tcPr>
            <w:tcW w:w="2827"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F22425" w:rsidR="003E6FA9" w:rsidP="00C35D71" w:rsidRDefault="003E6FA9" w14:paraId="49E6C91F" w14:textId="1F0BB208">
            <w:pPr>
              <w:pStyle w:val="paragraph"/>
              <w:spacing w:before="0" w:beforeAutospacing="0" w:after="0" w:afterAutospacing="0"/>
              <w:jc w:val="right"/>
              <w:textAlignment w:val="baseline"/>
              <w:rPr>
                <w:rFonts w:ascii="Aptos" w:hAnsi="Aptos"/>
              </w:rPr>
            </w:pPr>
            <w:r w:rsidRPr="00F22425">
              <w:rPr>
                <w:rStyle w:val="normaltextrun"/>
                <w:rFonts w:ascii="Aptos" w:hAnsi="Aptos" w:cs="Arial"/>
                <w:sz w:val="28"/>
                <w:szCs w:val="28"/>
              </w:rPr>
              <w:t>To be reviewed by</w:t>
            </w:r>
            <w:r w:rsidRPr="00F22425" w:rsidR="00C35D71">
              <w:rPr>
                <w:rStyle w:val="normaltextrun"/>
                <w:rFonts w:ascii="Aptos" w:hAnsi="Aptos" w:cs="Arial"/>
                <w:sz w:val="28"/>
                <w:szCs w:val="28"/>
              </w:rPr>
              <w:t xml:space="preserve"> </w:t>
            </w:r>
            <w:r w:rsidRPr="00F22425">
              <w:rPr>
                <w:rStyle w:val="eop"/>
                <w:rFonts w:ascii="Aptos" w:hAnsi="Aptos" w:cs="Arial"/>
                <w:sz w:val="28"/>
                <w:szCs w:val="28"/>
              </w:rPr>
              <w:t> </w:t>
            </w:r>
          </w:p>
        </w:tc>
        <w:tc>
          <w:tcPr>
            <w:tcW w:w="6183" w:type="dxa"/>
            <w:tcBorders>
              <w:top w:val="single" w:color="auto" w:sz="6" w:space="0"/>
              <w:left w:val="single" w:color="auto" w:sz="6" w:space="0"/>
              <w:bottom w:val="single" w:color="auto" w:sz="6" w:space="0"/>
              <w:right w:val="single" w:color="auto" w:sz="6" w:space="0"/>
            </w:tcBorders>
            <w:shd w:val="clear" w:color="auto" w:fill="auto"/>
            <w:tcMar/>
            <w:vAlign w:val="center"/>
            <w:hideMark/>
          </w:tcPr>
          <w:p w:rsidRPr="00F22425" w:rsidR="003E6FA9" w:rsidP="258B325D" w:rsidRDefault="00C35D71" w14:paraId="35BE7AD0" w14:textId="43E270A4">
            <w:pPr>
              <w:pStyle w:val="paragraph"/>
              <w:spacing w:before="0" w:beforeAutospacing="off" w:after="0" w:afterAutospacing="off"/>
              <w:textAlignment w:val="baseline"/>
              <w:rPr>
                <w:rFonts w:ascii="Aptos" w:hAnsi="Aptos"/>
              </w:rPr>
            </w:pPr>
            <w:r w:rsidRPr="258B325D" w:rsidR="33008166">
              <w:rPr>
                <w:rStyle w:val="normaltextrun"/>
                <w:rFonts w:ascii="Aptos" w:hAnsi="Aptos" w:cs="Arial"/>
                <w:sz w:val="28"/>
                <w:szCs w:val="28"/>
              </w:rPr>
              <w:t xml:space="preserve"> </w:t>
            </w:r>
            <w:r w:rsidRPr="258B325D" w:rsidR="445C1194">
              <w:rPr>
                <w:rStyle w:val="normaltextrun"/>
                <w:rFonts w:ascii="Aptos" w:hAnsi="Aptos" w:cs="Arial"/>
                <w:sz w:val="28"/>
                <w:szCs w:val="28"/>
              </w:rPr>
              <w:t>Sept</w:t>
            </w:r>
            <w:r w:rsidRPr="258B325D" w:rsidR="003E6FA9">
              <w:rPr>
                <w:rStyle w:val="normaltextrun"/>
                <w:rFonts w:ascii="Aptos" w:hAnsi="Aptos" w:cs="Arial"/>
                <w:sz w:val="28"/>
                <w:szCs w:val="28"/>
              </w:rPr>
              <w:t xml:space="preserve"> 202</w:t>
            </w:r>
            <w:r w:rsidRPr="258B325D" w:rsidR="7EB5A91D">
              <w:rPr>
                <w:rStyle w:val="normaltextrun"/>
                <w:rFonts w:ascii="Aptos" w:hAnsi="Aptos" w:cs="Arial"/>
                <w:sz w:val="28"/>
                <w:szCs w:val="28"/>
              </w:rPr>
              <w:t>6</w:t>
            </w:r>
          </w:p>
        </w:tc>
      </w:tr>
    </w:tbl>
    <w:p w:rsidRPr="00F22425" w:rsidR="0022777F" w:rsidP="0022777F" w:rsidRDefault="0022777F" w14:paraId="77F9A44C" w14:textId="432C83FB">
      <w:pPr>
        <w:jc w:val="right"/>
        <w:rPr>
          <w:rFonts w:ascii="Aptos" w:hAnsi="Aptos" w:cs="Arial"/>
          <w:i/>
          <w:iCs/>
          <w:color w:val="000000"/>
        </w:rPr>
      </w:pPr>
      <w:r w:rsidRPr="00F22425">
        <w:rPr>
          <w:rFonts w:ascii="Aptos" w:hAnsi="Aptos" w:cs="Arial"/>
          <w:i/>
          <w:iCs/>
          <w:color w:val="000000"/>
        </w:rPr>
        <w:t>This document is based on a model policy by Juniper Education.</w:t>
      </w:r>
    </w:p>
    <w:p w:rsidRPr="00153A41" w:rsidR="00153A41" w:rsidP="00153A41" w:rsidRDefault="00153A41" w14:paraId="216D81BA" w14:textId="7D27530E">
      <w:pPr>
        <w:pStyle w:val="ListParagraph"/>
        <w:spacing w:after="240"/>
        <w:rPr>
          <w:rFonts w:ascii="Aptos" w:hAnsi="Aptos"/>
          <w:b/>
          <w:bCs/>
        </w:rPr>
      </w:pPr>
    </w:p>
    <w:p w:rsidR="012EF95A" w:rsidP="258B325D" w:rsidRDefault="012EF95A" w14:paraId="246DD50A" w14:textId="78AC71FB">
      <w:pPr>
        <w:spacing w:before="240" w:beforeAutospacing="off" w:after="200" w:afterAutospacing="off"/>
        <w:rPr>
          <w:rFonts w:ascii="Aptos" w:hAnsi="Aptos" w:eastAsia="Aptos" w:cs="Aptos"/>
          <w:caps w:val="1"/>
          <w:noProof w:val="0"/>
          <w:color w:val="1C1238"/>
          <w:sz w:val="40"/>
          <w:szCs w:val="40"/>
          <w:lang w:val="en-GB"/>
        </w:rPr>
      </w:pPr>
      <w:r w:rsidRPr="258B325D" w:rsidR="012EF95A">
        <w:rPr>
          <w:rFonts w:ascii="Aptos" w:hAnsi="Aptos" w:eastAsia="Aptos" w:cs="Aptos"/>
          <w:caps w:val="1"/>
          <w:noProof w:val="0"/>
          <w:color w:val="1C1238"/>
          <w:sz w:val="40"/>
          <w:szCs w:val="40"/>
          <w:lang w:val="en-GB"/>
        </w:rPr>
        <w:t>Index</w:t>
      </w:r>
    </w:p>
    <w:p w:rsidR="012EF95A" w:rsidP="258B325D" w:rsidRDefault="012EF95A" w14:paraId="12B85833" w14:textId="0BDAB354">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Page</w:t>
      </w:r>
    </w:p>
    <w:p w:rsidR="012EF95A" w:rsidP="258B325D" w:rsidRDefault="012EF95A" w14:paraId="68E6FF93" w14:textId="409CFA69">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1.</w:t>
      </w:r>
      <w:r>
        <w:tab/>
      </w:r>
      <w:r w:rsidRPr="258B325D" w:rsidR="012EF95A">
        <w:rPr>
          <w:rFonts w:ascii="Aptos" w:hAnsi="Aptos" w:eastAsia="Aptos" w:cs="Aptos"/>
          <w:noProof w:val="0"/>
          <w:sz w:val="20"/>
          <w:szCs w:val="20"/>
          <w:lang w:val="en-GB"/>
        </w:rPr>
        <w:t>Introduction</w:t>
      </w:r>
      <w:r>
        <w:tab/>
      </w:r>
      <w:r>
        <w:tab/>
      </w:r>
      <w:r>
        <w:tab/>
      </w:r>
      <w:r>
        <w:tab/>
      </w:r>
      <w:r>
        <w:tab/>
      </w:r>
      <w:r>
        <w:tab/>
      </w:r>
      <w:r>
        <w:tab/>
      </w:r>
      <w:r>
        <w:tab/>
      </w:r>
      <w:r w:rsidRPr="258B325D" w:rsidR="012EF95A">
        <w:rPr>
          <w:rFonts w:ascii="Aptos" w:hAnsi="Aptos" w:eastAsia="Aptos" w:cs="Aptos"/>
          <w:noProof w:val="0"/>
          <w:sz w:val="20"/>
          <w:szCs w:val="20"/>
          <w:lang w:val="en-GB"/>
        </w:rPr>
        <w:t>4</w:t>
      </w:r>
      <w:r>
        <w:tab/>
      </w:r>
    </w:p>
    <w:p w:rsidR="012EF95A" w:rsidP="258B325D" w:rsidRDefault="012EF95A" w14:paraId="0D10FD26" w14:textId="63290157">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2.</w:t>
      </w:r>
      <w:r>
        <w:tab/>
      </w:r>
      <w:r w:rsidRPr="258B325D" w:rsidR="012EF95A">
        <w:rPr>
          <w:rFonts w:ascii="Aptos" w:hAnsi="Aptos" w:eastAsia="Aptos" w:cs="Aptos"/>
          <w:noProof w:val="0"/>
          <w:sz w:val="20"/>
          <w:szCs w:val="20"/>
          <w:lang w:val="en-GB"/>
        </w:rPr>
        <w:t>Scope</w:t>
      </w:r>
      <w:r>
        <w:tab/>
      </w:r>
      <w:r>
        <w:tab/>
      </w:r>
      <w:r>
        <w:tab/>
      </w:r>
      <w:r>
        <w:tab/>
      </w:r>
      <w:r>
        <w:tab/>
      </w:r>
      <w:r>
        <w:tab/>
      </w:r>
      <w:r>
        <w:tab/>
      </w:r>
      <w:r>
        <w:tab/>
      </w:r>
      <w:r>
        <w:tab/>
      </w:r>
      <w:r w:rsidRPr="258B325D" w:rsidR="012EF95A">
        <w:rPr>
          <w:rFonts w:ascii="Aptos" w:hAnsi="Aptos" w:eastAsia="Aptos" w:cs="Aptos"/>
          <w:noProof w:val="0"/>
          <w:sz w:val="20"/>
          <w:szCs w:val="20"/>
          <w:lang w:val="en-GB"/>
        </w:rPr>
        <w:t>4</w:t>
      </w:r>
    </w:p>
    <w:p w:rsidR="012EF95A" w:rsidP="258B325D" w:rsidRDefault="012EF95A" w14:paraId="30FEF80A" w14:textId="61B4976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3.</w:t>
      </w:r>
      <w:r>
        <w:tab/>
      </w:r>
      <w:r w:rsidRPr="258B325D" w:rsidR="012EF95A">
        <w:rPr>
          <w:rFonts w:ascii="Aptos" w:hAnsi="Aptos" w:eastAsia="Aptos" w:cs="Aptos"/>
          <w:noProof w:val="0"/>
          <w:sz w:val="20"/>
          <w:szCs w:val="20"/>
          <w:lang w:val="en-GB"/>
        </w:rPr>
        <w:t>Roles and Responsibilities</w:t>
      </w:r>
      <w:r>
        <w:tab/>
      </w:r>
      <w:r>
        <w:tab/>
      </w:r>
      <w:r>
        <w:tab/>
      </w:r>
      <w:r>
        <w:tab/>
      </w:r>
      <w:r>
        <w:tab/>
      </w:r>
      <w:r>
        <w:tab/>
      </w:r>
      <w:r w:rsidRPr="258B325D" w:rsidR="012EF95A">
        <w:rPr>
          <w:rFonts w:ascii="Aptos" w:hAnsi="Aptos" w:eastAsia="Aptos" w:cs="Aptos"/>
          <w:noProof w:val="0"/>
          <w:sz w:val="20"/>
          <w:szCs w:val="20"/>
          <w:lang w:val="en-GB"/>
        </w:rPr>
        <w:t>4</w:t>
      </w:r>
      <w:r>
        <w:tab/>
      </w:r>
    </w:p>
    <w:p w:rsidR="012EF95A" w:rsidP="258B325D" w:rsidRDefault="012EF95A" w14:paraId="7703290F" w14:textId="2686E73B">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4.</w:t>
      </w:r>
      <w:r>
        <w:tab/>
      </w:r>
      <w:r w:rsidRPr="258B325D" w:rsidR="012EF95A">
        <w:rPr>
          <w:rFonts w:ascii="Aptos" w:hAnsi="Aptos" w:eastAsia="Aptos" w:cs="Aptos"/>
          <w:noProof w:val="0"/>
          <w:sz w:val="20"/>
          <w:szCs w:val="20"/>
          <w:lang w:val="en-GB"/>
        </w:rPr>
        <w:t>Procedures</w:t>
      </w:r>
      <w:r>
        <w:tab/>
      </w:r>
      <w:r>
        <w:tab/>
      </w:r>
      <w:r>
        <w:tab/>
      </w:r>
      <w:r>
        <w:tab/>
      </w:r>
      <w:r>
        <w:tab/>
      </w:r>
      <w:r>
        <w:tab/>
      </w:r>
      <w:r>
        <w:tab/>
      </w:r>
      <w:r>
        <w:tab/>
      </w:r>
      <w:r w:rsidRPr="258B325D" w:rsidR="012EF95A">
        <w:rPr>
          <w:rFonts w:ascii="Aptos" w:hAnsi="Aptos" w:eastAsia="Aptos" w:cs="Aptos"/>
          <w:noProof w:val="0"/>
          <w:sz w:val="20"/>
          <w:szCs w:val="20"/>
          <w:lang w:val="en-GB"/>
        </w:rPr>
        <w:t>4</w:t>
      </w:r>
      <w:r>
        <w:tab/>
      </w:r>
      <w:r>
        <w:tab/>
      </w:r>
    </w:p>
    <w:p w:rsidR="012EF95A" w:rsidP="258B325D" w:rsidRDefault="012EF95A" w14:paraId="2BAB3FF2" w14:textId="013C7597">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5.</w:t>
      </w:r>
      <w:r>
        <w:tab/>
      </w:r>
      <w:r w:rsidRPr="258B325D" w:rsidR="012EF95A">
        <w:rPr>
          <w:rFonts w:ascii="Aptos" w:hAnsi="Aptos" w:eastAsia="Aptos" w:cs="Aptos"/>
          <w:noProof w:val="0"/>
          <w:sz w:val="20"/>
          <w:szCs w:val="20"/>
          <w:lang w:val="en-GB"/>
        </w:rPr>
        <w:t>Suspension and alternatives</w:t>
      </w:r>
      <w:r>
        <w:tab/>
      </w:r>
      <w:r>
        <w:tab/>
      </w:r>
      <w:r>
        <w:tab/>
      </w:r>
      <w:r>
        <w:tab/>
      </w:r>
      <w:r>
        <w:tab/>
      </w:r>
      <w:r>
        <w:tab/>
      </w:r>
      <w:r w:rsidRPr="258B325D" w:rsidR="012EF95A">
        <w:rPr>
          <w:rFonts w:ascii="Aptos" w:hAnsi="Aptos" w:eastAsia="Aptos" w:cs="Aptos"/>
          <w:noProof w:val="0"/>
          <w:sz w:val="20"/>
          <w:szCs w:val="20"/>
          <w:lang w:val="en-GB"/>
        </w:rPr>
        <w:t>6</w:t>
      </w:r>
      <w:r>
        <w:tab/>
      </w:r>
      <w:r>
        <w:tab/>
      </w:r>
      <w:r>
        <w:tab/>
      </w:r>
    </w:p>
    <w:p w:rsidR="012EF95A" w:rsidP="258B325D" w:rsidRDefault="012EF95A" w14:paraId="3D9E925F" w14:textId="6522C537">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6.</w:t>
      </w:r>
      <w:r>
        <w:tab/>
      </w:r>
      <w:r w:rsidRPr="258B325D" w:rsidR="012EF95A">
        <w:rPr>
          <w:rFonts w:ascii="Aptos" w:hAnsi="Aptos" w:eastAsia="Aptos" w:cs="Aptos"/>
          <w:noProof w:val="0"/>
          <w:sz w:val="20"/>
          <w:szCs w:val="20"/>
          <w:lang w:val="en-GB"/>
        </w:rPr>
        <w:t>Procedures where the harm test is met</w:t>
      </w:r>
      <w:r>
        <w:tab/>
      </w:r>
      <w:r>
        <w:tab/>
      </w:r>
      <w:r>
        <w:tab/>
      </w:r>
      <w:r>
        <w:tab/>
      </w:r>
      <w:r>
        <w:tab/>
      </w:r>
      <w:r w:rsidRPr="258B325D" w:rsidR="012EF95A">
        <w:rPr>
          <w:rFonts w:ascii="Aptos" w:hAnsi="Aptos" w:eastAsia="Aptos" w:cs="Aptos"/>
          <w:noProof w:val="0"/>
          <w:sz w:val="20"/>
          <w:szCs w:val="20"/>
          <w:lang w:val="en-GB"/>
        </w:rPr>
        <w:t>6</w:t>
      </w:r>
    </w:p>
    <w:p w:rsidR="012EF95A" w:rsidP="258B325D" w:rsidRDefault="012EF95A" w14:paraId="56D2D34D" w14:textId="3B1CA15E">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7.</w:t>
      </w:r>
      <w:r>
        <w:tab/>
      </w:r>
      <w:r w:rsidRPr="258B325D" w:rsidR="012EF95A">
        <w:rPr>
          <w:rFonts w:ascii="Aptos" w:hAnsi="Aptos" w:eastAsia="Aptos" w:cs="Aptos"/>
          <w:noProof w:val="0"/>
          <w:sz w:val="20"/>
          <w:szCs w:val="20"/>
          <w:lang w:val="en-GB"/>
        </w:rPr>
        <w:t>Internal Procedures</w:t>
      </w:r>
      <w:r>
        <w:tab/>
      </w:r>
      <w:r>
        <w:tab/>
      </w:r>
      <w:r>
        <w:tab/>
      </w:r>
      <w:r>
        <w:tab/>
      </w:r>
      <w:r>
        <w:tab/>
      </w:r>
      <w:r>
        <w:tab/>
      </w:r>
      <w:r>
        <w:tab/>
      </w:r>
      <w:r w:rsidRPr="258B325D" w:rsidR="012EF95A">
        <w:rPr>
          <w:rFonts w:ascii="Aptos" w:hAnsi="Aptos" w:eastAsia="Aptos" w:cs="Aptos"/>
          <w:noProof w:val="0"/>
          <w:sz w:val="20"/>
          <w:szCs w:val="20"/>
          <w:lang w:val="en-GB"/>
        </w:rPr>
        <w:t>7</w:t>
      </w:r>
    </w:p>
    <w:p w:rsidR="012EF95A" w:rsidP="258B325D" w:rsidRDefault="012EF95A" w14:paraId="5C540F4F" w14:textId="603A63B8">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8.</w:t>
      </w:r>
      <w:r>
        <w:tab/>
      </w:r>
      <w:r w:rsidRPr="258B325D" w:rsidR="012EF95A">
        <w:rPr>
          <w:rFonts w:ascii="Aptos" w:hAnsi="Aptos" w:eastAsia="Aptos" w:cs="Aptos"/>
          <w:noProof w:val="0"/>
          <w:sz w:val="20"/>
          <w:szCs w:val="20"/>
          <w:lang w:val="en-GB"/>
        </w:rPr>
        <w:t>Conclusion of safeguarding cases</w:t>
      </w:r>
      <w:r>
        <w:tab/>
      </w:r>
      <w:r>
        <w:tab/>
      </w:r>
      <w:r>
        <w:tab/>
      </w:r>
      <w:r>
        <w:tab/>
      </w:r>
      <w:r>
        <w:tab/>
      </w:r>
      <w:r>
        <w:tab/>
      </w:r>
      <w:r w:rsidRPr="258B325D" w:rsidR="012EF95A">
        <w:rPr>
          <w:rFonts w:ascii="Aptos" w:hAnsi="Aptos" w:eastAsia="Aptos" w:cs="Aptos"/>
          <w:noProof w:val="0"/>
          <w:sz w:val="20"/>
          <w:szCs w:val="20"/>
          <w:lang w:val="en-GB"/>
        </w:rPr>
        <w:t>8</w:t>
      </w:r>
    </w:p>
    <w:p w:rsidR="012EF95A" w:rsidP="258B325D" w:rsidRDefault="012EF95A" w14:paraId="6AC1608B" w14:textId="7E99296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9.</w:t>
      </w:r>
      <w:r>
        <w:tab/>
      </w:r>
      <w:r w:rsidRPr="258B325D" w:rsidR="012EF95A">
        <w:rPr>
          <w:rFonts w:ascii="Aptos" w:hAnsi="Aptos" w:eastAsia="Aptos" w:cs="Aptos"/>
          <w:noProof w:val="0"/>
          <w:sz w:val="20"/>
          <w:szCs w:val="20"/>
          <w:lang w:val="en-GB"/>
        </w:rPr>
        <w:t>Support for those involved</w:t>
      </w:r>
      <w:r>
        <w:tab/>
      </w:r>
      <w:r>
        <w:tab/>
      </w:r>
      <w:r>
        <w:tab/>
      </w:r>
      <w:r>
        <w:tab/>
      </w:r>
      <w:r>
        <w:tab/>
      </w:r>
      <w:r>
        <w:tab/>
      </w:r>
      <w:r w:rsidRPr="258B325D" w:rsidR="012EF95A">
        <w:rPr>
          <w:rFonts w:ascii="Aptos" w:hAnsi="Aptos" w:eastAsia="Aptos" w:cs="Aptos"/>
          <w:noProof w:val="0"/>
          <w:sz w:val="20"/>
          <w:szCs w:val="20"/>
          <w:lang w:val="en-GB"/>
        </w:rPr>
        <w:t>9</w:t>
      </w:r>
    </w:p>
    <w:p w:rsidR="012EF95A" w:rsidP="258B325D" w:rsidRDefault="012EF95A" w14:paraId="7311BF9A" w14:textId="5902A1EB">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10.</w:t>
      </w:r>
      <w:r>
        <w:tab/>
      </w:r>
      <w:r w:rsidRPr="258B325D" w:rsidR="012EF95A">
        <w:rPr>
          <w:rFonts w:ascii="Aptos" w:hAnsi="Aptos" w:eastAsia="Aptos" w:cs="Aptos"/>
          <w:noProof w:val="0"/>
          <w:sz w:val="20"/>
          <w:szCs w:val="20"/>
          <w:lang w:val="en-GB"/>
        </w:rPr>
        <w:t xml:space="preserve">Confidentiality </w:t>
      </w:r>
      <w:r>
        <w:tab/>
      </w:r>
      <w:r>
        <w:tab/>
      </w:r>
      <w:r>
        <w:tab/>
      </w:r>
      <w:r>
        <w:tab/>
      </w:r>
      <w:r>
        <w:tab/>
      </w:r>
      <w:r>
        <w:tab/>
      </w:r>
      <w:r>
        <w:tab/>
      </w:r>
      <w:r>
        <w:tab/>
      </w:r>
      <w:r w:rsidRPr="258B325D" w:rsidR="012EF95A">
        <w:rPr>
          <w:rFonts w:ascii="Aptos" w:hAnsi="Aptos" w:eastAsia="Aptos" w:cs="Aptos"/>
          <w:noProof w:val="0"/>
          <w:sz w:val="20"/>
          <w:szCs w:val="20"/>
          <w:lang w:val="en-GB"/>
        </w:rPr>
        <w:t>9</w:t>
      </w:r>
      <w:r>
        <w:tab/>
      </w:r>
      <w:r>
        <w:tab/>
      </w:r>
    </w:p>
    <w:p w:rsidR="258B325D" w:rsidP="258B325D" w:rsidRDefault="258B325D" w14:paraId="01D27AEB" w14:textId="57BEAD1F">
      <w:pPr>
        <w:rPr>
          <w:rFonts w:ascii="Aptos" w:hAnsi="Aptos" w:eastAsia="Aptos" w:cs="Aptos"/>
        </w:rPr>
      </w:pPr>
    </w:p>
    <w:p w:rsidR="012EF95A" w:rsidP="258B325D" w:rsidRDefault="012EF95A" w14:paraId="5E79DE76" w14:textId="4F264836">
      <w:pPr>
        <w:spacing w:before="0" w:beforeAutospacing="off" w:after="0" w:afterAutospacing="off"/>
        <w:rPr>
          <w:rFonts w:ascii="Aptos" w:hAnsi="Aptos" w:eastAsia="Aptos" w:cs="Aptos"/>
          <w:i w:val="1"/>
          <w:iCs w:val="1"/>
          <w:noProof w:val="0"/>
          <w:sz w:val="20"/>
          <w:szCs w:val="20"/>
          <w:lang w:val="en-GB"/>
        </w:rPr>
      </w:pPr>
      <w:r w:rsidRPr="258B325D" w:rsidR="012EF95A">
        <w:rPr>
          <w:rFonts w:ascii="Aptos" w:hAnsi="Aptos" w:eastAsia="Aptos" w:cs="Aptos"/>
          <w:i w:val="1"/>
          <w:iCs w:val="1"/>
          <w:noProof w:val="0"/>
          <w:sz w:val="20"/>
          <w:szCs w:val="20"/>
          <w:lang w:val="en-GB"/>
        </w:rPr>
        <w:t xml:space="preserve"> </w:t>
      </w:r>
    </w:p>
    <w:p w:rsidR="012EF95A" w:rsidP="258B325D" w:rsidRDefault="012EF95A" w14:paraId="1767A25A" w14:textId="0E1495FB">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Introduction</w:t>
      </w:r>
    </w:p>
    <w:p w:rsidR="012EF95A" w:rsidP="258B325D" w:rsidRDefault="012EF95A" w14:paraId="74C1A1D5" w14:textId="029DE082">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This Procedure details how safeguarding concerns and allegations against any adults engaged to work in the school will be dealt with. This includes circumstances where the allegation did not take place at the school or on school premises. “Work” includes on a voluntary basis, including as a governor. </w:t>
      </w:r>
    </w:p>
    <w:p w:rsidR="012EF95A" w:rsidP="258B325D" w:rsidRDefault="012EF95A" w14:paraId="0D2005A3" w14:textId="58ED4B6B">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These procedures are </w:t>
      </w:r>
      <w:r w:rsidRPr="258B325D" w:rsidR="012EF95A">
        <w:rPr>
          <w:rFonts w:ascii="Aptos" w:hAnsi="Aptos" w:eastAsia="Aptos" w:cs="Aptos"/>
          <w:noProof w:val="0"/>
          <w:sz w:val="20"/>
          <w:szCs w:val="20"/>
          <w:lang w:val="en-GB"/>
        </w:rPr>
        <w:t>in accordance with</w:t>
      </w:r>
      <w:r w:rsidRPr="258B325D" w:rsidR="012EF95A">
        <w:rPr>
          <w:rFonts w:ascii="Aptos" w:hAnsi="Aptos" w:eastAsia="Aptos" w:cs="Aptos"/>
          <w:noProof w:val="0"/>
          <w:sz w:val="20"/>
          <w:szCs w:val="20"/>
          <w:lang w:val="en-GB"/>
        </w:rPr>
        <w:t xml:space="preserve"> the Department for Education statutory guidance document ‘Keeping Children Safe in Education</w:t>
      </w:r>
      <w:r w:rsidRPr="258B325D" w:rsidR="012EF95A">
        <w:rPr>
          <w:rFonts w:ascii="Aptos" w:hAnsi="Aptos" w:eastAsia="Aptos" w:cs="Aptos"/>
          <w:noProof w:val="0"/>
          <w:sz w:val="20"/>
          <w:szCs w:val="20"/>
          <w:lang w:val="en-GB"/>
        </w:rPr>
        <w:t>’.</w:t>
      </w:r>
    </w:p>
    <w:p w:rsidR="012EF95A" w:rsidP="258B325D" w:rsidRDefault="012EF95A" w14:paraId="657E9B3C" w14:textId="11313520">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following principles apply:</w:t>
      </w:r>
    </w:p>
    <w:p w:rsidR="012EF95A" w:rsidP="258B325D" w:rsidRDefault="012EF95A" w14:paraId="28169EA5" w14:textId="13774EF8">
      <w:pPr>
        <w:pStyle w:val="ListParagraph"/>
        <w:numPr>
          <w:ilvl w:val="0"/>
          <w:numId w:val="53"/>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all concerns and allegations will be taken seriously;</w:t>
      </w:r>
    </w:p>
    <w:p w:rsidR="012EF95A" w:rsidP="258B325D" w:rsidRDefault="012EF95A" w14:paraId="219D5F58" w14:textId="1914840B">
      <w:pPr>
        <w:pStyle w:val="ListParagraph"/>
        <w:numPr>
          <w:ilvl w:val="0"/>
          <w:numId w:val="53"/>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all concerns and allegations will be dealt with appropriately and in liaison with relevant parties, even where they relate to a person who is not an employee;</w:t>
      </w:r>
    </w:p>
    <w:p w:rsidR="012EF95A" w:rsidP="258B325D" w:rsidRDefault="012EF95A" w14:paraId="46DE7BB6" w14:textId="3BF36F43">
      <w:pPr>
        <w:pStyle w:val="ListParagraph"/>
        <w:numPr>
          <w:ilvl w:val="0"/>
          <w:numId w:val="53"/>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all concerns and allegations will be dealt with quickly, and in a fair and consistent manner that provides effective protection for the child, and at the same time, supports the person who is the subject of the allegation.</w:t>
      </w:r>
    </w:p>
    <w:p w:rsidR="258B325D" w:rsidP="258B325D" w:rsidRDefault="258B325D" w14:paraId="6B18A304" w14:textId="142EAEEE">
      <w:pPr>
        <w:pStyle w:val="ListParagraph"/>
        <w:spacing w:before="0" w:beforeAutospacing="off" w:after="0" w:afterAutospacing="off"/>
        <w:ind w:left="720" w:right="0" w:hanging="360"/>
        <w:rPr>
          <w:rFonts w:ascii="Aptos" w:hAnsi="Aptos" w:eastAsia="Aptos" w:cs="Aptos"/>
          <w:noProof w:val="0"/>
          <w:sz w:val="20"/>
          <w:szCs w:val="20"/>
          <w:lang w:val="en-GB"/>
        </w:rPr>
      </w:pPr>
    </w:p>
    <w:p w:rsidR="012EF95A" w:rsidP="258B325D" w:rsidRDefault="012EF95A" w14:paraId="6FB71A2B" w14:textId="40CF914D">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Scope</w:t>
      </w:r>
    </w:p>
    <w:p w:rsidR="012EF95A" w:rsidP="258B325D" w:rsidRDefault="012EF95A" w14:paraId="1B1C5C9A" w14:textId="3E6C2ECC">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This Procedure applies when there is a safeguarding concern or allegation in relation to employees (including the Headteacher/CEO), supply and agency staff, volunteers, </w:t>
      </w:r>
      <w:r w:rsidRPr="258B325D" w:rsidR="012EF95A">
        <w:rPr>
          <w:rFonts w:ascii="Aptos" w:hAnsi="Aptos" w:eastAsia="Aptos" w:cs="Aptos"/>
          <w:noProof w:val="0"/>
          <w:sz w:val="20"/>
          <w:szCs w:val="20"/>
          <w:lang w:val="en-GB"/>
        </w:rPr>
        <w:t>contractors</w:t>
      </w:r>
      <w:r w:rsidRPr="258B325D" w:rsidR="012EF95A">
        <w:rPr>
          <w:rFonts w:ascii="Aptos" w:hAnsi="Aptos" w:eastAsia="Aptos" w:cs="Aptos"/>
          <w:noProof w:val="0"/>
          <w:sz w:val="20"/>
          <w:szCs w:val="20"/>
          <w:lang w:val="en-GB"/>
        </w:rPr>
        <w:t xml:space="preserve"> and governors.</w:t>
      </w:r>
    </w:p>
    <w:p w:rsidR="012EF95A" w:rsidP="258B325D" w:rsidRDefault="012EF95A" w14:paraId="5015E2E8" w14:textId="3E70C870">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school expects full co-operation and participation by third-party employers/agencies in the operation of this Procedure. The school will ensure that all third-party employers/agencies are notified of this procedure before allowing any individuals employed by them to start work at the school.</w:t>
      </w:r>
    </w:p>
    <w:p w:rsidR="012EF95A" w:rsidP="258B325D" w:rsidRDefault="012EF95A" w14:paraId="10680601" w14:textId="7E5D8361">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procedures do not apply where allegations relate to any person who is no longer working at the school</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Allegations against such persons, and historical allegations will be referred to the Police and Local Authority Designated Officer (LADO)</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The school will co-operate fully with relevant agencies in any investigations into these matters.</w:t>
      </w:r>
    </w:p>
    <w:p w:rsidR="012EF95A" w:rsidP="258B325D" w:rsidRDefault="012EF95A" w14:paraId="325CCC1C" w14:textId="3A24B696">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 xml:space="preserve">Roles and Responsibilities </w:t>
      </w:r>
    </w:p>
    <w:p w:rsidR="012EF95A" w:rsidP="258B325D" w:rsidRDefault="012EF95A" w14:paraId="4CF026BC" w14:textId="24347D49">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It is everyone’s responsibility to safeguard </w:t>
      </w:r>
      <w:r w:rsidRPr="258B325D" w:rsidR="012EF95A">
        <w:rPr>
          <w:rFonts w:ascii="Aptos" w:hAnsi="Aptos" w:eastAsia="Aptos" w:cs="Aptos"/>
          <w:noProof w:val="0"/>
          <w:sz w:val="20"/>
          <w:szCs w:val="20"/>
          <w:lang w:val="en-GB"/>
        </w:rPr>
        <w:t>children</w:t>
      </w:r>
      <w:r w:rsidRPr="258B325D" w:rsidR="012EF95A">
        <w:rPr>
          <w:rFonts w:ascii="Aptos" w:hAnsi="Aptos" w:eastAsia="Aptos" w:cs="Aptos"/>
          <w:noProof w:val="0"/>
          <w:sz w:val="20"/>
          <w:szCs w:val="20"/>
          <w:lang w:val="en-GB"/>
        </w:rPr>
        <w:t xml:space="preserve"> and everyone has a role to play in </w:t>
      </w:r>
      <w:r w:rsidRPr="258B325D" w:rsidR="012EF95A">
        <w:rPr>
          <w:rFonts w:ascii="Aptos" w:hAnsi="Aptos" w:eastAsia="Aptos" w:cs="Aptos"/>
          <w:noProof w:val="0"/>
          <w:sz w:val="20"/>
          <w:szCs w:val="20"/>
          <w:lang w:val="en-GB"/>
        </w:rPr>
        <w:t>identifying</w:t>
      </w:r>
      <w:r w:rsidRPr="258B325D" w:rsidR="012EF95A">
        <w:rPr>
          <w:rFonts w:ascii="Aptos" w:hAnsi="Aptos" w:eastAsia="Aptos" w:cs="Aptos"/>
          <w:noProof w:val="0"/>
          <w:sz w:val="20"/>
          <w:szCs w:val="20"/>
          <w:lang w:val="en-GB"/>
        </w:rPr>
        <w:t xml:space="preserve"> concerns, sharing information, taking prompt </w:t>
      </w:r>
      <w:r w:rsidRPr="258B325D" w:rsidR="012EF95A">
        <w:rPr>
          <w:rFonts w:ascii="Aptos" w:hAnsi="Aptos" w:eastAsia="Aptos" w:cs="Aptos"/>
          <w:noProof w:val="0"/>
          <w:sz w:val="20"/>
          <w:szCs w:val="20"/>
          <w:lang w:val="en-GB"/>
        </w:rPr>
        <w:t>action</w:t>
      </w:r>
      <w:r w:rsidRPr="258B325D" w:rsidR="012EF95A">
        <w:rPr>
          <w:rFonts w:ascii="Aptos" w:hAnsi="Aptos" w:eastAsia="Aptos" w:cs="Aptos"/>
          <w:noProof w:val="0"/>
          <w:sz w:val="20"/>
          <w:szCs w:val="20"/>
          <w:lang w:val="en-GB"/>
        </w:rPr>
        <w:t xml:space="preserve"> and fully co-operating with this Procedure</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All adults should make themselves aware of their responsibilities in this regard as set out in the Code of Conduct.</w:t>
      </w:r>
    </w:p>
    <w:p w:rsidR="012EF95A" w:rsidP="258B325D" w:rsidRDefault="012EF95A" w14:paraId="4D7AB0A5" w14:textId="240AD2FF">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 xml:space="preserve">If anyone has any safeguarding concerns, they must report these immediately, to the headteacher, or other senior leader or the Designated Safeguarding Lead  (“DSL”) or Deputy DSL if the headteacher is unavailable, or where concerns relate to the headteacher or a governor, to the Chair of Governors, or where concerns relate to the chair of governor, to the Vice Chair or where unavailable the safeguarding governor.  </w:t>
      </w:r>
    </w:p>
    <w:p w:rsidR="012EF95A" w:rsidP="258B325D" w:rsidRDefault="012EF95A" w14:paraId="216103CC" w14:textId="05668282">
      <w:pPr>
        <w:spacing w:before="160" w:beforeAutospacing="off" w:after="160" w:afterAutospacing="off"/>
        <w:rPr>
          <w:rFonts w:ascii="Aptos" w:hAnsi="Aptos" w:eastAsia="Aptos" w:cs="Aptos"/>
          <w:noProof w:val="0"/>
          <w:sz w:val="20"/>
          <w:szCs w:val="20"/>
          <w:u w:val="single"/>
          <w:lang w:val="en-GB"/>
        </w:rPr>
      </w:pPr>
      <w:r w:rsidRPr="258B325D" w:rsidR="012EF95A">
        <w:rPr>
          <w:rFonts w:ascii="Aptos" w:hAnsi="Aptos" w:eastAsia="Aptos" w:cs="Aptos"/>
          <w:noProof w:val="0"/>
          <w:sz w:val="20"/>
          <w:szCs w:val="20"/>
          <w:u w:val="single"/>
          <w:lang w:val="en-GB"/>
        </w:rPr>
        <w:t>Whistleblowing</w:t>
      </w:r>
    </w:p>
    <w:p w:rsidR="012EF95A" w:rsidP="258B325D" w:rsidRDefault="012EF95A" w14:paraId="4E7C649F" w14:textId="7AC3513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Where at any point an individual feels unable to raise an issue with the </w:t>
      </w:r>
      <w:r w:rsidRPr="258B325D" w:rsidR="012EF95A">
        <w:rPr>
          <w:rFonts w:ascii="Aptos" w:hAnsi="Aptos" w:eastAsia="Aptos" w:cs="Aptos"/>
          <w:noProof w:val="0"/>
          <w:sz w:val="20"/>
          <w:szCs w:val="20"/>
          <w:lang w:val="en-GB"/>
        </w:rPr>
        <w:t>appropriate person</w:t>
      </w:r>
      <w:r w:rsidRPr="258B325D" w:rsidR="012EF95A">
        <w:rPr>
          <w:rFonts w:ascii="Aptos" w:hAnsi="Aptos" w:eastAsia="Aptos" w:cs="Aptos"/>
          <w:noProof w:val="0"/>
          <w:sz w:val="20"/>
          <w:szCs w:val="20"/>
          <w:lang w:val="en-GB"/>
        </w:rPr>
        <w:t xml:space="preserve"> set out above, for example due to the sensitivity of the issue, or feels that their genuine concerns are not being addressed, they may refer to the Whistleblowing Policy. This policy sets out the framework for how issues can be raised confidentially internally, and/or if necessary, outside the management structure of the school to a prescribed body. For safeguarding and child protection allegations, individuals can refer to the Local Authority Designated Officer for child protection (LADO) </w:t>
      </w:r>
      <w:r w:rsidRPr="258B325D" w:rsidR="012EF95A">
        <w:rPr>
          <w:rFonts w:ascii="Aptos" w:hAnsi="Aptos" w:eastAsia="Aptos" w:cs="Aptos"/>
          <w:noProof w:val="0"/>
          <w:color w:val="00B050"/>
          <w:sz w:val="20"/>
          <w:szCs w:val="20"/>
          <w:lang w:val="en-GB"/>
        </w:rPr>
        <w:t xml:space="preserve">(the Essex LADO can be contacted on 03330 139797 / </w:t>
      </w:r>
      <w:hyperlink r:id="Rdb7b75f015fc4f36">
        <w:r w:rsidRPr="258B325D" w:rsidR="012EF95A">
          <w:rPr>
            <w:rStyle w:val="Hyperlink"/>
            <w:rFonts w:ascii="Aptos" w:hAnsi="Aptos" w:eastAsia="Aptos" w:cs="Aptos"/>
            <w:strike w:val="0"/>
            <w:dstrike w:val="0"/>
            <w:noProof w:val="0"/>
            <w:color w:val="00B050"/>
            <w:sz w:val="20"/>
            <w:szCs w:val="20"/>
            <w:u w:val="single"/>
            <w:lang w:val="en-GB"/>
          </w:rPr>
          <w:t>LADO@essex.gov.uk</w:t>
        </w:r>
      </w:hyperlink>
      <w:r w:rsidRPr="258B325D" w:rsidR="012EF95A">
        <w:rPr>
          <w:rFonts w:ascii="Aptos" w:hAnsi="Aptos" w:eastAsia="Aptos" w:cs="Aptos"/>
          <w:noProof w:val="0"/>
          <w:color w:val="00B050"/>
          <w:sz w:val="20"/>
          <w:szCs w:val="20"/>
          <w:lang w:val="en-GB"/>
        </w:rPr>
        <w:t>)</w:t>
      </w:r>
      <w:r w:rsidRPr="258B325D" w:rsidR="012EF95A">
        <w:rPr>
          <w:rFonts w:ascii="Aptos" w:hAnsi="Aptos" w:eastAsia="Aptos" w:cs="Aptos"/>
          <w:noProof w:val="0"/>
          <w:color w:val="FF0000"/>
          <w:sz w:val="20"/>
          <w:szCs w:val="20"/>
          <w:lang w:val="en-GB"/>
        </w:rPr>
        <w:t xml:space="preserve"> </w:t>
      </w:r>
      <w:r w:rsidRPr="258B325D" w:rsidR="012EF95A">
        <w:rPr>
          <w:rFonts w:ascii="Aptos" w:hAnsi="Aptos" w:eastAsia="Aptos" w:cs="Aptos"/>
          <w:noProof w:val="0"/>
          <w:sz w:val="20"/>
          <w:szCs w:val="20"/>
          <w:lang w:val="en-GB"/>
        </w:rPr>
        <w:t xml:space="preserve">or the NSPCC who have a dedicated helpline 0800 028 0285. The line is available from 8:00 AM to 8:00 PM, Monday to Friday and email: </w:t>
      </w:r>
      <w:hyperlink r:id="R34f0319e13bc432e">
        <w:r w:rsidRPr="258B325D" w:rsidR="012EF95A">
          <w:rPr>
            <w:rStyle w:val="Hyperlink"/>
            <w:rFonts w:ascii="Aptos" w:hAnsi="Aptos" w:eastAsia="Aptos" w:cs="Aptos"/>
            <w:strike w:val="0"/>
            <w:dstrike w:val="0"/>
            <w:noProof w:val="0"/>
            <w:color w:val="262626" w:themeColor="text1" w:themeTint="D9" w:themeShade="FF"/>
            <w:sz w:val="20"/>
            <w:szCs w:val="20"/>
            <w:u w:val="single"/>
            <w:lang w:val="en-GB"/>
          </w:rPr>
          <w:t>help@nspcc.org.uk</w:t>
        </w:r>
      </w:hyperlink>
      <w:r w:rsidRPr="258B325D" w:rsidR="012EF95A">
        <w:rPr>
          <w:rFonts w:ascii="Aptos" w:hAnsi="Aptos" w:eastAsia="Aptos" w:cs="Aptos"/>
          <w:noProof w:val="0"/>
          <w:sz w:val="20"/>
          <w:szCs w:val="20"/>
          <w:lang w:val="en-GB"/>
        </w:rPr>
        <w:t xml:space="preserve">.  </w:t>
      </w:r>
    </w:p>
    <w:p w:rsidR="012EF95A" w:rsidP="258B325D" w:rsidRDefault="012EF95A" w14:paraId="3CBDE276" w14:textId="5C913EFA">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Procedures</w:t>
      </w:r>
    </w:p>
    <w:p w:rsidR="012EF95A" w:rsidP="258B325D" w:rsidRDefault="012EF95A" w14:paraId="6D863D52" w14:textId="3D6FD06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 some cases, a concern will have been reported to, or discovered by, Social Care, the </w:t>
      </w:r>
      <w:r w:rsidRPr="258B325D" w:rsidR="012EF95A">
        <w:rPr>
          <w:rFonts w:ascii="Aptos" w:hAnsi="Aptos" w:eastAsia="Aptos" w:cs="Aptos"/>
          <w:noProof w:val="0"/>
          <w:sz w:val="20"/>
          <w:szCs w:val="20"/>
          <w:lang w:val="en-GB"/>
        </w:rPr>
        <w:t>Police</w:t>
      </w:r>
      <w:r w:rsidRPr="258B325D" w:rsidR="012EF95A">
        <w:rPr>
          <w:rFonts w:ascii="Aptos" w:hAnsi="Aptos" w:eastAsia="Aptos" w:cs="Aptos"/>
          <w:noProof w:val="0"/>
          <w:sz w:val="20"/>
          <w:szCs w:val="20"/>
          <w:lang w:val="en-GB"/>
        </w:rPr>
        <w:t xml:space="preserve"> or the Local Authority Designated Officer (“LADO”), who will in turn inform the school (and where </w:t>
      </w:r>
      <w:r w:rsidRPr="258B325D" w:rsidR="012EF95A">
        <w:rPr>
          <w:rFonts w:ascii="Aptos" w:hAnsi="Aptos" w:eastAsia="Aptos" w:cs="Aptos"/>
          <w:noProof w:val="0"/>
          <w:sz w:val="20"/>
          <w:szCs w:val="20"/>
          <w:lang w:val="en-GB"/>
        </w:rPr>
        <w:t>appropriate the</w:t>
      </w:r>
      <w:r w:rsidRPr="258B325D" w:rsidR="012EF95A">
        <w:rPr>
          <w:rFonts w:ascii="Aptos" w:hAnsi="Aptos" w:eastAsia="Aptos" w:cs="Aptos"/>
          <w:noProof w:val="0"/>
          <w:sz w:val="20"/>
          <w:szCs w:val="20"/>
          <w:lang w:val="en-GB"/>
        </w:rPr>
        <w:t xml:space="preserve"> third-party employer) and will initially lead and direct the investigation</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In such cases the school, and where </w:t>
      </w:r>
      <w:r w:rsidRPr="258B325D" w:rsidR="012EF95A">
        <w:rPr>
          <w:rFonts w:ascii="Aptos" w:hAnsi="Aptos" w:eastAsia="Aptos" w:cs="Aptos"/>
          <w:noProof w:val="0"/>
          <w:sz w:val="20"/>
          <w:szCs w:val="20"/>
          <w:lang w:val="en-GB"/>
        </w:rPr>
        <w:t>appropriate the</w:t>
      </w:r>
      <w:r w:rsidRPr="258B325D" w:rsidR="012EF95A">
        <w:rPr>
          <w:rFonts w:ascii="Aptos" w:hAnsi="Aptos" w:eastAsia="Aptos" w:cs="Aptos"/>
          <w:noProof w:val="0"/>
          <w:sz w:val="20"/>
          <w:szCs w:val="20"/>
          <w:lang w:val="en-GB"/>
        </w:rPr>
        <w:t xml:space="preserve"> third-party employer, will follow the advice and directions of these agencies as set out in Section 6.</w:t>
      </w:r>
    </w:p>
    <w:p w:rsidR="012EF95A" w:rsidP="258B325D" w:rsidRDefault="012EF95A" w14:paraId="26D00DDA" w14:textId="361CFA8F">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Where a concern or allegation is initially reported to the school, the matter will be taken seriously and considered with an open mind</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In rare cases, where </w:t>
      </w:r>
      <w:r w:rsidRPr="258B325D" w:rsidR="012EF95A">
        <w:rPr>
          <w:rFonts w:ascii="Aptos" w:hAnsi="Aptos" w:eastAsia="Aptos" w:cs="Aptos"/>
          <w:noProof w:val="0"/>
          <w:sz w:val="20"/>
          <w:szCs w:val="20"/>
          <w:lang w:val="en-GB"/>
        </w:rPr>
        <w:t>it appears a person</w:t>
      </w:r>
      <w:r w:rsidRPr="258B325D" w:rsidR="012EF95A">
        <w:rPr>
          <w:rFonts w:ascii="Aptos" w:hAnsi="Aptos" w:eastAsia="Aptos" w:cs="Aptos"/>
          <w:noProof w:val="0"/>
          <w:sz w:val="20"/>
          <w:szCs w:val="20"/>
          <w:lang w:val="en-GB"/>
        </w:rPr>
        <w:t xml:space="preserve"> may be an immediate risk to children, or there is suggestion of a possible criminal offence, the matter must be reported to the Police by the school</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This should usually be done via the headteacher or where unavailable another senior leader or the Designated Safeguarding Lead (“DSL”) or Deputy DSL and advice should also be taken from the LADO</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In such cases the school will wait for advice from the Police/LADO before taking any further action (see Section 6.). </w:t>
      </w:r>
    </w:p>
    <w:p w:rsidR="012EF95A" w:rsidP="258B325D" w:rsidRDefault="012EF95A" w14:paraId="22A7C684" w14:textId="42FD789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Parents or carers of the child or children involved should be formally told about the matter as soon as possible, unless doing so would put the child at more risk</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The case manager should consult the LADO and where involved, local authority children’s social care and/or the police on what information can be disclosed</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 Parents or carers should be:</w:t>
      </w:r>
    </w:p>
    <w:p w:rsidR="012EF95A" w:rsidP="258B325D" w:rsidRDefault="012EF95A" w14:paraId="04DBBA82" w14:textId="2D61B35B">
      <w:pPr>
        <w:pStyle w:val="ListParagraph"/>
        <w:numPr>
          <w:ilvl w:val="0"/>
          <w:numId w:val="55"/>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kept informed about the progress of the case, only in relation to their child - no information can be shared </w:t>
      </w:r>
      <w:r w:rsidRPr="258B325D" w:rsidR="012EF95A">
        <w:rPr>
          <w:rFonts w:ascii="Aptos" w:hAnsi="Aptos" w:eastAsia="Aptos" w:cs="Aptos"/>
          <w:noProof w:val="0"/>
          <w:sz w:val="20"/>
          <w:szCs w:val="20"/>
          <w:lang w:val="en-GB"/>
        </w:rPr>
        <w:t>regarding</w:t>
      </w:r>
      <w:r w:rsidRPr="258B325D" w:rsidR="012EF95A">
        <w:rPr>
          <w:rFonts w:ascii="Aptos" w:hAnsi="Aptos" w:eastAsia="Aptos" w:cs="Aptos"/>
          <w:noProof w:val="0"/>
          <w:sz w:val="20"/>
          <w:szCs w:val="20"/>
          <w:lang w:val="en-GB"/>
        </w:rPr>
        <w:t xml:space="preserve"> the staff member</w:t>
      </w:r>
    </w:p>
    <w:p w:rsidR="012EF95A" w:rsidP="258B325D" w:rsidRDefault="012EF95A" w14:paraId="4DE15EF8" w14:textId="5E80C68B">
      <w:pPr>
        <w:pStyle w:val="ListParagraph"/>
        <w:numPr>
          <w:ilvl w:val="0"/>
          <w:numId w:val="55"/>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made aware of the requirement to </w:t>
      </w:r>
      <w:r w:rsidRPr="258B325D" w:rsidR="012EF95A">
        <w:rPr>
          <w:rFonts w:ascii="Aptos" w:hAnsi="Aptos" w:eastAsia="Aptos" w:cs="Aptos"/>
          <w:noProof w:val="0"/>
          <w:sz w:val="20"/>
          <w:szCs w:val="20"/>
          <w:lang w:val="en-GB"/>
        </w:rPr>
        <w:t>maintain</w:t>
      </w:r>
      <w:r w:rsidRPr="258B325D" w:rsidR="012EF95A">
        <w:rPr>
          <w:rFonts w:ascii="Aptos" w:hAnsi="Aptos" w:eastAsia="Aptos" w:cs="Aptos"/>
          <w:noProof w:val="0"/>
          <w:sz w:val="20"/>
          <w:szCs w:val="20"/>
          <w:lang w:val="en-GB"/>
        </w:rPr>
        <w:t xml:space="preserve"> confidentiality and unwanted publicity about any allegations made against teachers in schools whilst investigations are in progress as set out in section 141F of the Education Act 2002. </w:t>
      </w:r>
    </w:p>
    <w:p w:rsidR="258B325D" w:rsidP="258B325D" w:rsidRDefault="258B325D" w14:paraId="209E0F3E" w14:textId="2E69E869">
      <w:pPr>
        <w:spacing w:before="160" w:beforeAutospacing="off" w:after="160" w:afterAutospacing="off"/>
        <w:rPr>
          <w:rFonts w:ascii="Aptos" w:hAnsi="Aptos" w:eastAsia="Aptos" w:cs="Aptos"/>
          <w:b w:val="1"/>
          <w:bCs w:val="1"/>
          <w:noProof w:val="0"/>
          <w:sz w:val="22"/>
          <w:szCs w:val="22"/>
          <w:lang w:val="en-GB"/>
        </w:rPr>
      </w:pPr>
    </w:p>
    <w:p w:rsidR="012EF95A" w:rsidP="258B325D" w:rsidRDefault="012EF95A" w14:paraId="03420052" w14:textId="50883A55">
      <w:pPr>
        <w:spacing w:before="160" w:beforeAutospacing="off" w:after="160" w:afterAutospacing="off"/>
        <w:rPr>
          <w:rFonts w:ascii="Aptos" w:hAnsi="Aptos" w:eastAsia="Aptos" w:cs="Aptos"/>
          <w:b w:val="1"/>
          <w:bCs w:val="1"/>
          <w:noProof w:val="0"/>
          <w:sz w:val="22"/>
          <w:szCs w:val="22"/>
          <w:lang w:val="en-GB"/>
        </w:rPr>
      </w:pPr>
      <w:r w:rsidRPr="258B325D" w:rsidR="012EF95A">
        <w:rPr>
          <w:rFonts w:ascii="Aptos" w:hAnsi="Aptos" w:eastAsia="Aptos" w:cs="Aptos"/>
          <w:b w:val="1"/>
          <w:bCs w:val="1"/>
          <w:noProof w:val="0"/>
          <w:sz w:val="22"/>
          <w:szCs w:val="22"/>
          <w:lang w:val="en-GB"/>
        </w:rPr>
        <w:t>Assessment</w:t>
      </w:r>
    </w:p>
    <w:p w:rsidR="012EF95A" w:rsidP="258B325D" w:rsidRDefault="012EF95A" w14:paraId="1B7E0527" w14:textId="1D2FD9FC">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Concerns raised will vary from the serious, to </w:t>
      </w:r>
      <w:r w:rsidRPr="258B325D" w:rsidR="012EF95A">
        <w:rPr>
          <w:rFonts w:ascii="Aptos" w:hAnsi="Aptos" w:eastAsia="Aptos" w:cs="Aptos"/>
          <w:noProof w:val="0"/>
          <w:sz w:val="20"/>
          <w:szCs w:val="20"/>
          <w:lang w:val="en-GB"/>
        </w:rPr>
        <w:t>relatively low-level</w:t>
      </w:r>
      <w:r w:rsidRPr="258B325D" w:rsidR="012EF95A">
        <w:rPr>
          <w:rFonts w:ascii="Aptos" w:hAnsi="Aptos" w:eastAsia="Aptos" w:cs="Aptos"/>
          <w:noProof w:val="0"/>
          <w:sz w:val="20"/>
          <w:szCs w:val="20"/>
          <w:lang w:val="en-GB"/>
        </w:rPr>
        <w:t xml:space="preserve"> issues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The headteacher (or Chair of Governors), along with the Designated Safeguard Lead, will make </w:t>
      </w:r>
      <w:r w:rsidRPr="258B325D" w:rsidR="012EF95A">
        <w:rPr>
          <w:rFonts w:ascii="Aptos" w:hAnsi="Aptos" w:eastAsia="Aptos" w:cs="Aptos"/>
          <w:noProof w:val="0"/>
          <w:sz w:val="20"/>
          <w:szCs w:val="20"/>
          <w:lang w:val="en-GB"/>
        </w:rPr>
        <w:t>an initial</w:t>
      </w:r>
      <w:r w:rsidRPr="258B325D" w:rsidR="012EF95A">
        <w:rPr>
          <w:rFonts w:ascii="Aptos" w:hAnsi="Aptos" w:eastAsia="Aptos" w:cs="Aptos"/>
          <w:noProof w:val="0"/>
          <w:sz w:val="20"/>
          <w:szCs w:val="20"/>
          <w:lang w:val="en-GB"/>
        </w:rPr>
        <w:t xml:space="preserve"> assessment to </w:t>
      </w:r>
      <w:r w:rsidRPr="258B325D" w:rsidR="012EF95A">
        <w:rPr>
          <w:rFonts w:ascii="Aptos" w:hAnsi="Aptos" w:eastAsia="Aptos" w:cs="Aptos"/>
          <w:noProof w:val="0"/>
          <w:sz w:val="20"/>
          <w:szCs w:val="20"/>
          <w:lang w:val="en-GB"/>
        </w:rPr>
        <w:t>determine</w:t>
      </w:r>
      <w:r w:rsidRPr="258B325D" w:rsidR="012EF95A">
        <w:rPr>
          <w:rFonts w:ascii="Aptos" w:hAnsi="Aptos" w:eastAsia="Aptos" w:cs="Aptos"/>
          <w:noProof w:val="0"/>
          <w:sz w:val="20"/>
          <w:szCs w:val="20"/>
          <w:lang w:val="en-GB"/>
        </w:rPr>
        <w:t xml:space="preserve"> how the matter should be dealt with, ensuring any action is </w:t>
      </w:r>
      <w:r w:rsidRPr="258B325D" w:rsidR="012EF95A">
        <w:rPr>
          <w:rFonts w:ascii="Aptos" w:hAnsi="Aptos" w:eastAsia="Aptos" w:cs="Aptos"/>
          <w:noProof w:val="0"/>
          <w:sz w:val="20"/>
          <w:szCs w:val="20"/>
          <w:lang w:val="en-GB"/>
        </w:rPr>
        <w:t>appropriate</w:t>
      </w:r>
      <w:r w:rsidRPr="258B325D" w:rsidR="012EF95A">
        <w:rPr>
          <w:rFonts w:ascii="Aptos" w:hAnsi="Aptos" w:eastAsia="Aptos" w:cs="Aptos"/>
          <w:noProof w:val="0"/>
          <w:sz w:val="20"/>
          <w:szCs w:val="20"/>
          <w:lang w:val="en-GB"/>
        </w:rPr>
        <w:t xml:space="preserve"> and proportionate</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In many cases this may involve providing </w:t>
      </w:r>
      <w:r w:rsidRPr="258B325D" w:rsidR="012EF95A">
        <w:rPr>
          <w:rFonts w:ascii="Aptos" w:hAnsi="Aptos" w:eastAsia="Aptos" w:cs="Aptos"/>
          <w:noProof w:val="0"/>
          <w:sz w:val="20"/>
          <w:szCs w:val="20"/>
          <w:lang w:val="en-GB"/>
        </w:rPr>
        <w:t>additional</w:t>
      </w:r>
      <w:r w:rsidRPr="258B325D" w:rsidR="012EF95A">
        <w:rPr>
          <w:rFonts w:ascii="Aptos" w:hAnsi="Aptos" w:eastAsia="Aptos" w:cs="Aptos"/>
          <w:noProof w:val="0"/>
          <w:sz w:val="20"/>
          <w:szCs w:val="20"/>
          <w:lang w:val="en-GB"/>
        </w:rPr>
        <w:t xml:space="preserve"> direction, </w:t>
      </w:r>
      <w:r w:rsidRPr="258B325D" w:rsidR="012EF95A">
        <w:rPr>
          <w:rFonts w:ascii="Aptos" w:hAnsi="Aptos" w:eastAsia="Aptos" w:cs="Aptos"/>
          <w:noProof w:val="0"/>
          <w:sz w:val="20"/>
          <w:szCs w:val="20"/>
          <w:lang w:val="en-GB"/>
        </w:rPr>
        <w:t>support</w:t>
      </w:r>
      <w:r w:rsidRPr="258B325D" w:rsidR="012EF95A">
        <w:rPr>
          <w:rFonts w:ascii="Aptos" w:hAnsi="Aptos" w:eastAsia="Aptos" w:cs="Aptos"/>
          <w:noProof w:val="0"/>
          <w:sz w:val="20"/>
          <w:szCs w:val="20"/>
          <w:lang w:val="en-GB"/>
        </w:rPr>
        <w:t xml:space="preserve"> or training</w:t>
      </w:r>
      <w:r w:rsidRPr="258B325D" w:rsidR="012EF95A">
        <w:rPr>
          <w:rFonts w:ascii="Aptos" w:hAnsi="Aptos" w:eastAsia="Aptos" w:cs="Aptos"/>
          <w:noProof w:val="0"/>
          <w:sz w:val="20"/>
          <w:szCs w:val="20"/>
          <w:lang w:val="en-GB"/>
        </w:rPr>
        <w:t xml:space="preserve">.  </w:t>
      </w:r>
    </w:p>
    <w:p w:rsidR="012EF95A" w:rsidP="258B325D" w:rsidRDefault="012EF95A" w14:paraId="71322538" w14:textId="75E82F7D">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However, in cases where misconduct is suspected the following steps will be followed.</w:t>
      </w:r>
    </w:p>
    <w:p w:rsidR="012EF95A" w:rsidP="258B325D" w:rsidRDefault="012EF95A" w14:paraId="6B7F5FA9" w14:textId="5C0CF039">
      <w:pPr>
        <w:spacing w:before="160" w:beforeAutospacing="off" w:after="160" w:afterAutospacing="off"/>
        <w:rPr>
          <w:rFonts w:ascii="Aptos" w:hAnsi="Aptos" w:eastAsia="Aptos" w:cs="Aptos"/>
          <w:b w:val="1"/>
          <w:bCs w:val="1"/>
          <w:noProof w:val="0"/>
          <w:sz w:val="22"/>
          <w:szCs w:val="22"/>
          <w:lang w:val="en-GB"/>
        </w:rPr>
      </w:pPr>
      <w:r w:rsidRPr="258B325D" w:rsidR="012EF95A">
        <w:rPr>
          <w:rFonts w:ascii="Aptos" w:hAnsi="Aptos" w:eastAsia="Aptos" w:cs="Aptos"/>
          <w:b w:val="1"/>
          <w:bCs w:val="1"/>
          <w:noProof w:val="0"/>
          <w:sz w:val="22"/>
          <w:szCs w:val="22"/>
          <w:lang w:val="en-GB"/>
        </w:rPr>
        <w:t>Initial investigation</w:t>
      </w:r>
    </w:p>
    <w:p w:rsidR="012EF95A" w:rsidP="258B325D" w:rsidRDefault="012EF95A" w14:paraId="043D0614" w14:textId="207A6C0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headteacher or Chair of Governors where the allegation relates to the headteacher, will themselves, or arrange for </w:t>
      </w:r>
      <w:r w:rsidRPr="258B325D" w:rsidR="012EF95A">
        <w:rPr>
          <w:rFonts w:ascii="Aptos" w:hAnsi="Aptos" w:eastAsia="Aptos" w:cs="Aptos"/>
          <w:noProof w:val="0"/>
          <w:sz w:val="20"/>
          <w:szCs w:val="20"/>
          <w:lang w:val="en-GB"/>
        </w:rPr>
        <w:t>an appropriate person</w:t>
      </w:r>
      <w:r w:rsidRPr="258B325D" w:rsidR="012EF95A">
        <w:rPr>
          <w:rFonts w:ascii="Aptos" w:hAnsi="Aptos" w:eastAsia="Aptos" w:cs="Aptos"/>
          <w:noProof w:val="0"/>
          <w:sz w:val="20"/>
          <w:szCs w:val="20"/>
          <w:lang w:val="en-GB"/>
        </w:rPr>
        <w:t>, to be the case manager</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The case manager will obtain advice and support as necessary; for </w:t>
      </w:r>
      <w:r w:rsidRPr="258B325D" w:rsidR="012EF95A">
        <w:rPr>
          <w:rFonts w:ascii="Aptos" w:hAnsi="Aptos" w:eastAsia="Aptos" w:cs="Aptos"/>
          <w:noProof w:val="0"/>
          <w:sz w:val="20"/>
          <w:szCs w:val="20"/>
          <w:lang w:val="en-GB"/>
        </w:rPr>
        <w:t>example</w:t>
      </w:r>
      <w:r w:rsidRPr="258B325D" w:rsidR="012EF95A">
        <w:rPr>
          <w:rFonts w:ascii="Aptos" w:hAnsi="Aptos" w:eastAsia="Aptos" w:cs="Aptos"/>
          <w:noProof w:val="0"/>
          <w:sz w:val="20"/>
          <w:szCs w:val="20"/>
          <w:lang w:val="en-GB"/>
        </w:rPr>
        <w:t xml:space="preserve"> from their human resources provider. </w:t>
      </w:r>
    </w:p>
    <w:p w:rsidR="012EF95A" w:rsidP="258B325D" w:rsidRDefault="012EF95A" w14:paraId="156D2984" w14:textId="31C55ECB">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 certain circumstances, such as the lack of </w:t>
      </w:r>
      <w:r w:rsidRPr="258B325D" w:rsidR="012EF95A">
        <w:rPr>
          <w:rFonts w:ascii="Aptos" w:hAnsi="Aptos" w:eastAsia="Aptos" w:cs="Aptos"/>
          <w:noProof w:val="0"/>
          <w:sz w:val="20"/>
          <w:szCs w:val="20"/>
          <w:lang w:val="en-GB"/>
        </w:rPr>
        <w:t>appropriate resources</w:t>
      </w:r>
      <w:r w:rsidRPr="258B325D" w:rsidR="012EF95A">
        <w:rPr>
          <w:rFonts w:ascii="Aptos" w:hAnsi="Aptos" w:eastAsia="Aptos" w:cs="Aptos"/>
          <w:noProof w:val="0"/>
          <w:sz w:val="20"/>
          <w:szCs w:val="20"/>
          <w:lang w:val="en-GB"/>
        </w:rPr>
        <w:t xml:space="preserve"> within the school or, given the nature or complexity of the allegation, the school may engage an independent investigator to be the case manager.</w:t>
      </w:r>
    </w:p>
    <w:p w:rsidR="012EF95A" w:rsidP="258B325D" w:rsidRDefault="012EF95A" w14:paraId="32FB903F" w14:textId="29462776">
      <w:pPr>
        <w:spacing w:before="160" w:beforeAutospacing="off" w:after="160" w:afterAutospacing="off"/>
        <w:rPr>
          <w:rFonts w:ascii="Aptos" w:hAnsi="Aptos" w:eastAsia="Aptos" w:cs="Aptos"/>
          <w:noProof w:val="0"/>
          <w:sz w:val="20"/>
          <w:szCs w:val="20"/>
          <w:u w:val="single"/>
          <w:lang w:val="en-GB"/>
        </w:rPr>
      </w:pPr>
      <w:r w:rsidRPr="258B325D" w:rsidR="012EF95A">
        <w:rPr>
          <w:rFonts w:ascii="Aptos" w:hAnsi="Aptos" w:eastAsia="Aptos" w:cs="Aptos"/>
          <w:noProof w:val="0"/>
          <w:sz w:val="20"/>
          <w:szCs w:val="20"/>
          <w:u w:val="single"/>
          <w:lang w:val="en-GB"/>
        </w:rPr>
        <w:t>Third-party/Agency workers</w:t>
      </w:r>
    </w:p>
    <w:p w:rsidR="012EF95A" w:rsidP="258B325D" w:rsidRDefault="012EF95A" w14:paraId="5B5FA202" w14:textId="0414763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Where a concern or allegation relates to a person employed by a third party/agency, the case manager will </w:t>
      </w:r>
      <w:r w:rsidRPr="258B325D" w:rsidR="012EF95A">
        <w:rPr>
          <w:rFonts w:ascii="Aptos" w:hAnsi="Aptos" w:eastAsia="Aptos" w:cs="Aptos"/>
          <w:noProof w:val="0"/>
          <w:sz w:val="20"/>
          <w:szCs w:val="20"/>
          <w:lang w:val="en-GB"/>
        </w:rPr>
        <w:t>inform, and</w:t>
      </w:r>
      <w:r w:rsidRPr="258B325D" w:rsidR="012EF95A">
        <w:rPr>
          <w:rFonts w:ascii="Aptos" w:hAnsi="Aptos" w:eastAsia="Aptos" w:cs="Aptos"/>
          <w:noProof w:val="0"/>
          <w:sz w:val="20"/>
          <w:szCs w:val="20"/>
          <w:lang w:val="en-GB"/>
        </w:rPr>
        <w:t xml:space="preserve"> liaise with the employer/agency</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The school will usually take the lead on the investigation but will invite the employer/agency’s human resource representative or equivalent person to relevant meetings and keep them informed. </w:t>
      </w:r>
    </w:p>
    <w:p w:rsidR="012EF95A" w:rsidP="258B325D" w:rsidRDefault="012EF95A" w14:paraId="3F88B32E" w14:textId="79897363">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case manager will carry out a brief </w:t>
      </w:r>
      <w:r w:rsidRPr="258B325D" w:rsidR="012EF95A">
        <w:rPr>
          <w:rFonts w:ascii="Aptos" w:hAnsi="Aptos" w:eastAsia="Aptos" w:cs="Aptos"/>
          <w:noProof w:val="0"/>
          <w:sz w:val="20"/>
          <w:szCs w:val="20"/>
          <w:lang w:val="en-GB"/>
        </w:rPr>
        <w:t>initial</w:t>
      </w:r>
      <w:r w:rsidRPr="258B325D" w:rsidR="012EF95A">
        <w:rPr>
          <w:rFonts w:ascii="Aptos" w:hAnsi="Aptos" w:eastAsia="Aptos" w:cs="Aptos"/>
          <w:noProof w:val="0"/>
          <w:sz w:val="20"/>
          <w:szCs w:val="20"/>
          <w:lang w:val="en-GB"/>
        </w:rPr>
        <w:t xml:space="preserve"> investigation to gather enough information to </w:t>
      </w:r>
      <w:r w:rsidRPr="258B325D" w:rsidR="012EF95A">
        <w:rPr>
          <w:rFonts w:ascii="Aptos" w:hAnsi="Aptos" w:eastAsia="Aptos" w:cs="Aptos"/>
          <w:noProof w:val="0"/>
          <w:sz w:val="20"/>
          <w:szCs w:val="20"/>
          <w:lang w:val="en-GB"/>
        </w:rPr>
        <w:t>establish</w:t>
      </w:r>
      <w:r w:rsidRPr="258B325D" w:rsidR="012EF95A">
        <w:rPr>
          <w:rFonts w:ascii="Aptos" w:hAnsi="Aptos" w:eastAsia="Aptos" w:cs="Aptos"/>
          <w:noProof w:val="0"/>
          <w:sz w:val="20"/>
          <w:szCs w:val="20"/>
          <w:lang w:val="en-GB"/>
        </w:rPr>
        <w:t xml:space="preserve"> whether the allegation has foundation and whether the information </w:t>
      </w:r>
      <w:r w:rsidRPr="258B325D" w:rsidR="012EF95A">
        <w:rPr>
          <w:rFonts w:ascii="Aptos" w:hAnsi="Aptos" w:eastAsia="Aptos" w:cs="Aptos"/>
          <w:noProof w:val="0"/>
          <w:sz w:val="20"/>
          <w:szCs w:val="20"/>
          <w:lang w:val="en-GB"/>
        </w:rPr>
        <w:t>indicates</w:t>
      </w:r>
      <w:r w:rsidRPr="258B325D" w:rsidR="012EF95A">
        <w:rPr>
          <w:rFonts w:ascii="Aptos" w:hAnsi="Aptos" w:eastAsia="Aptos" w:cs="Aptos"/>
          <w:noProof w:val="0"/>
          <w:sz w:val="20"/>
          <w:szCs w:val="20"/>
          <w:lang w:val="en-GB"/>
        </w:rPr>
        <w:t xml:space="preserve"> that a person has met the “harm test</w:t>
      </w:r>
      <w:r w:rsidRPr="258B325D" w:rsidR="012EF95A">
        <w:rPr>
          <w:rFonts w:ascii="Aptos" w:hAnsi="Aptos" w:eastAsia="Aptos" w:cs="Aptos"/>
          <w:noProof w:val="0"/>
          <w:sz w:val="20"/>
          <w:szCs w:val="20"/>
          <w:lang w:val="en-GB"/>
        </w:rPr>
        <w:t>”,</w:t>
      </w:r>
      <w:r w:rsidRPr="258B325D" w:rsidR="012EF95A">
        <w:rPr>
          <w:rFonts w:ascii="Aptos" w:hAnsi="Aptos" w:eastAsia="Aptos" w:cs="Aptos"/>
          <w:noProof w:val="0"/>
          <w:sz w:val="20"/>
          <w:szCs w:val="20"/>
          <w:lang w:val="en-GB"/>
        </w:rPr>
        <w:t xml:space="preserve"> which is that they have:</w:t>
      </w:r>
    </w:p>
    <w:p w:rsidR="012EF95A" w:rsidP="258B325D" w:rsidRDefault="012EF95A" w14:paraId="38B84651" w14:textId="76B7F223">
      <w:pPr>
        <w:pStyle w:val="ListParagraph"/>
        <w:numPr>
          <w:ilvl w:val="0"/>
          <w:numId w:val="56"/>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behaved in a way that has harmed a child, or may have harmed a child; </w:t>
      </w:r>
    </w:p>
    <w:p w:rsidR="012EF95A" w:rsidP="258B325D" w:rsidRDefault="012EF95A" w14:paraId="3543115E" w14:textId="63957BAB">
      <w:pPr>
        <w:pStyle w:val="ListParagraph"/>
        <w:numPr>
          <w:ilvl w:val="0"/>
          <w:numId w:val="56"/>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possibly committed a criminal offence against or related to a child; </w:t>
      </w:r>
    </w:p>
    <w:p w:rsidR="012EF95A" w:rsidP="258B325D" w:rsidRDefault="012EF95A" w14:paraId="4F5055DF" w14:textId="78835A17">
      <w:pPr>
        <w:pStyle w:val="ListParagraph"/>
        <w:numPr>
          <w:ilvl w:val="0"/>
          <w:numId w:val="56"/>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behaved towards a child or children in a way that </w:t>
      </w:r>
      <w:r w:rsidRPr="258B325D" w:rsidR="012EF95A">
        <w:rPr>
          <w:rFonts w:ascii="Aptos" w:hAnsi="Aptos" w:eastAsia="Aptos" w:cs="Aptos"/>
          <w:noProof w:val="0"/>
          <w:sz w:val="20"/>
          <w:szCs w:val="20"/>
          <w:lang w:val="en-GB"/>
        </w:rPr>
        <w:t>indicates</w:t>
      </w:r>
      <w:r w:rsidRPr="258B325D" w:rsidR="012EF95A">
        <w:rPr>
          <w:rFonts w:ascii="Aptos" w:hAnsi="Aptos" w:eastAsia="Aptos" w:cs="Aptos"/>
          <w:noProof w:val="0"/>
          <w:sz w:val="20"/>
          <w:szCs w:val="20"/>
          <w:lang w:val="en-GB"/>
        </w:rPr>
        <w:t xml:space="preserve"> he or she would pose a risk of harm to children.</w:t>
      </w:r>
    </w:p>
    <w:p w:rsidR="012EF95A" w:rsidP="258B325D" w:rsidRDefault="012EF95A" w14:paraId="477236F5" w14:textId="15012786">
      <w:pPr>
        <w:pStyle w:val="ListParagraph"/>
        <w:numPr>
          <w:ilvl w:val="0"/>
          <w:numId w:val="56"/>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behaved or may have behaved in a way that </w:t>
      </w:r>
      <w:r w:rsidRPr="258B325D" w:rsidR="012EF95A">
        <w:rPr>
          <w:rFonts w:ascii="Aptos" w:hAnsi="Aptos" w:eastAsia="Aptos" w:cs="Aptos"/>
          <w:noProof w:val="0"/>
          <w:sz w:val="20"/>
          <w:szCs w:val="20"/>
          <w:lang w:val="en-GB"/>
        </w:rPr>
        <w:t>indicates</w:t>
      </w:r>
      <w:r w:rsidRPr="258B325D" w:rsidR="012EF95A">
        <w:rPr>
          <w:rFonts w:ascii="Aptos" w:hAnsi="Aptos" w:eastAsia="Aptos" w:cs="Aptos"/>
          <w:noProof w:val="0"/>
          <w:sz w:val="20"/>
          <w:szCs w:val="20"/>
          <w:lang w:val="en-GB"/>
        </w:rPr>
        <w:t xml:space="preserve"> they may not be suitable to work with children</w:t>
      </w:r>
    </w:p>
    <w:p w:rsidR="012EF95A" w:rsidP="258B325D" w:rsidRDefault="012EF95A" w14:paraId="4F716DDF" w14:textId="248B5806">
      <w:pPr>
        <w:spacing w:before="160" w:beforeAutospacing="off" w:after="160" w:afterAutospacing="off"/>
        <w:rPr>
          <w:rFonts w:ascii="Aptos" w:hAnsi="Aptos" w:eastAsia="Aptos" w:cs="Aptos"/>
        </w:rPr>
      </w:pPr>
      <w:r w:rsidRPr="258B325D" w:rsidR="012EF95A">
        <w:rPr>
          <w:rFonts w:ascii="Aptos" w:hAnsi="Aptos" w:eastAsia="Aptos" w:cs="Aptos"/>
          <w:noProof w:val="0"/>
          <w:sz w:val="20"/>
          <w:szCs w:val="20"/>
          <w:lang w:val="en-GB"/>
        </w:rPr>
        <w:t xml:space="preserve">This “harm test” is explained on the Disclosure and Barring Service website  </w:t>
      </w:r>
      <w:hyperlink r:id="Rcd7c7c805e1f4f14">
        <w:r w:rsidRPr="258B325D" w:rsidR="012EF95A">
          <w:rPr>
            <w:rStyle w:val="Hyperlink"/>
            <w:rFonts w:ascii="Aptos" w:hAnsi="Aptos" w:eastAsia="Aptos" w:cs="Aptos"/>
            <w:strike w:val="0"/>
            <w:dstrike w:val="0"/>
            <w:noProof w:val="0"/>
            <w:color w:val="262626" w:themeColor="text1" w:themeTint="D9" w:themeShade="FF"/>
            <w:sz w:val="22"/>
            <w:szCs w:val="22"/>
            <w:u w:val="single"/>
            <w:lang w:val="en-GB"/>
          </w:rPr>
          <w:t>GOV.UK</w:t>
        </w:r>
      </w:hyperlink>
    </w:p>
    <w:p w:rsidR="012EF95A" w:rsidP="258B325D" w:rsidRDefault="012EF95A" w14:paraId="432D6363" w14:textId="415D2424">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w:t>
      </w:r>
      <w:r w:rsidRPr="258B325D" w:rsidR="012EF95A">
        <w:rPr>
          <w:rFonts w:ascii="Aptos" w:hAnsi="Aptos" w:eastAsia="Aptos" w:cs="Aptos"/>
          <w:noProof w:val="0"/>
          <w:sz w:val="20"/>
          <w:szCs w:val="20"/>
          <w:lang w:val="en-GB"/>
        </w:rPr>
        <w:t>initial</w:t>
      </w:r>
      <w:r w:rsidRPr="258B325D" w:rsidR="012EF95A">
        <w:rPr>
          <w:rFonts w:ascii="Aptos" w:hAnsi="Aptos" w:eastAsia="Aptos" w:cs="Aptos"/>
          <w:noProof w:val="0"/>
          <w:sz w:val="20"/>
          <w:szCs w:val="20"/>
          <w:lang w:val="en-GB"/>
        </w:rPr>
        <w:t xml:space="preserve"> investigation will be carried out </w:t>
      </w:r>
      <w:r w:rsidRPr="258B325D" w:rsidR="012EF95A">
        <w:rPr>
          <w:rFonts w:ascii="Aptos" w:hAnsi="Aptos" w:eastAsia="Aptos" w:cs="Aptos"/>
          <w:noProof w:val="0"/>
          <w:sz w:val="20"/>
          <w:szCs w:val="20"/>
          <w:lang w:val="en-GB"/>
        </w:rPr>
        <w:t>immediately</w:t>
      </w:r>
      <w:r w:rsidRPr="258B325D" w:rsidR="012EF95A">
        <w:rPr>
          <w:rFonts w:ascii="Aptos" w:hAnsi="Aptos" w:eastAsia="Aptos" w:cs="Aptos"/>
          <w:noProof w:val="0"/>
          <w:sz w:val="20"/>
          <w:szCs w:val="20"/>
          <w:lang w:val="en-GB"/>
        </w:rPr>
        <w:t xml:space="preserve"> and will entail:  </w:t>
      </w:r>
    </w:p>
    <w:p w:rsidR="012EF95A" w:rsidP="258B325D" w:rsidRDefault="012EF95A" w14:paraId="2E5B715B" w14:textId="2AB43A3C">
      <w:pPr>
        <w:pStyle w:val="ListParagraph"/>
        <w:numPr>
          <w:ilvl w:val="0"/>
          <w:numId w:val="57"/>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making a detailed written, signed and dated record of the information reported;</w:t>
      </w:r>
    </w:p>
    <w:p w:rsidR="012EF95A" w:rsidP="258B325D" w:rsidRDefault="012EF95A" w14:paraId="1D31674B" w14:textId="1851783B">
      <w:pPr>
        <w:pStyle w:val="ListParagraph"/>
        <w:numPr>
          <w:ilvl w:val="0"/>
          <w:numId w:val="57"/>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asking the person reporting the concern to </w:t>
      </w:r>
      <w:r w:rsidRPr="258B325D" w:rsidR="012EF95A">
        <w:rPr>
          <w:rFonts w:ascii="Aptos" w:hAnsi="Aptos" w:eastAsia="Aptos" w:cs="Aptos"/>
          <w:noProof w:val="0"/>
          <w:sz w:val="20"/>
          <w:szCs w:val="20"/>
          <w:lang w:val="en-GB"/>
        </w:rPr>
        <w:t>immediately</w:t>
      </w:r>
      <w:r w:rsidRPr="258B325D" w:rsidR="012EF95A">
        <w:rPr>
          <w:rFonts w:ascii="Aptos" w:hAnsi="Aptos" w:eastAsia="Aptos" w:cs="Aptos"/>
          <w:noProof w:val="0"/>
          <w:sz w:val="20"/>
          <w:szCs w:val="20"/>
          <w:lang w:val="en-GB"/>
        </w:rPr>
        <w:t xml:space="preserve"> provide a written statement which should be signed and dated; </w:t>
      </w:r>
    </w:p>
    <w:p w:rsidR="012EF95A" w:rsidP="258B325D" w:rsidRDefault="012EF95A" w14:paraId="48919DBA" w14:textId="65B99320">
      <w:pPr>
        <w:pStyle w:val="ListParagraph"/>
        <w:numPr>
          <w:ilvl w:val="0"/>
          <w:numId w:val="57"/>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fact checking to </w:t>
      </w:r>
      <w:r w:rsidRPr="258B325D" w:rsidR="012EF95A">
        <w:rPr>
          <w:rFonts w:ascii="Aptos" w:hAnsi="Aptos" w:eastAsia="Aptos" w:cs="Aptos"/>
          <w:noProof w:val="0"/>
          <w:sz w:val="20"/>
          <w:szCs w:val="20"/>
          <w:lang w:val="en-GB"/>
        </w:rPr>
        <w:t>establish</w:t>
      </w:r>
      <w:r w:rsidRPr="258B325D" w:rsidR="012EF95A">
        <w:rPr>
          <w:rFonts w:ascii="Aptos" w:hAnsi="Aptos" w:eastAsia="Aptos" w:cs="Aptos"/>
          <w:noProof w:val="0"/>
          <w:sz w:val="20"/>
          <w:szCs w:val="20"/>
          <w:lang w:val="en-GB"/>
        </w:rPr>
        <w:t xml:space="preserve"> that the incident could have happened e.g. was the accused person and child in the place mentioned and making a written and dated record.</w:t>
      </w:r>
    </w:p>
    <w:p w:rsidR="012EF95A" w:rsidP="258B325D" w:rsidRDefault="012EF95A" w14:paraId="7B9BFA8D" w14:textId="3FCB72D1">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case manager will not:  </w:t>
      </w:r>
    </w:p>
    <w:p w:rsidR="012EF95A" w:rsidP="258B325D" w:rsidRDefault="012EF95A" w14:paraId="303B56AB" w14:textId="6237EDC2">
      <w:pPr>
        <w:pStyle w:val="ListParagraph"/>
        <w:numPr>
          <w:ilvl w:val="0"/>
          <w:numId w:val="58"/>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investigate in great depth or ask leading questions;</w:t>
      </w:r>
    </w:p>
    <w:p w:rsidR="012EF95A" w:rsidP="258B325D" w:rsidRDefault="012EF95A" w14:paraId="1765A854" w14:textId="54E29FFB">
      <w:pPr>
        <w:pStyle w:val="ListParagraph"/>
        <w:numPr>
          <w:ilvl w:val="0"/>
          <w:numId w:val="58"/>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interview the accused, </w:t>
      </w:r>
      <w:r w:rsidRPr="258B325D" w:rsidR="012EF95A">
        <w:rPr>
          <w:rFonts w:ascii="Aptos" w:hAnsi="Aptos" w:eastAsia="Aptos" w:cs="Aptos"/>
          <w:noProof w:val="0"/>
          <w:sz w:val="20"/>
          <w:szCs w:val="20"/>
          <w:lang w:val="en-GB"/>
        </w:rPr>
        <w:t>children</w:t>
      </w:r>
      <w:r w:rsidRPr="258B325D" w:rsidR="012EF95A">
        <w:rPr>
          <w:rFonts w:ascii="Aptos" w:hAnsi="Aptos" w:eastAsia="Aptos" w:cs="Aptos"/>
          <w:noProof w:val="0"/>
          <w:sz w:val="20"/>
          <w:szCs w:val="20"/>
          <w:lang w:val="en-GB"/>
        </w:rPr>
        <w:t xml:space="preserve"> or any witnesses;</w:t>
      </w:r>
    </w:p>
    <w:p w:rsidR="012EF95A" w:rsidP="258B325D" w:rsidRDefault="012EF95A" w14:paraId="7683AA6E" w14:textId="33D46C73">
      <w:pPr>
        <w:pStyle w:val="ListParagraph"/>
        <w:numPr>
          <w:ilvl w:val="0"/>
          <w:numId w:val="58"/>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make assumptions or offer alternative explanations; </w:t>
      </w:r>
    </w:p>
    <w:p w:rsidR="012EF95A" w:rsidP="258B325D" w:rsidRDefault="012EF95A" w14:paraId="34950E3B" w14:textId="71AE5448">
      <w:pPr>
        <w:pStyle w:val="ListParagraph"/>
        <w:numPr>
          <w:ilvl w:val="0"/>
          <w:numId w:val="58"/>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promise confidentiality, although may give assurance that the information will only be shared on a 'need to know' basis. </w:t>
      </w:r>
    </w:p>
    <w:p w:rsidR="012EF95A" w:rsidP="258B325D" w:rsidRDefault="012EF95A" w14:paraId="75FE081F" w14:textId="382F84B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If the case manager considers the harm test to have been met, Section 6. of these procedures will then apply.</w:t>
      </w:r>
    </w:p>
    <w:p w:rsidR="012EF95A" w:rsidP="258B325D" w:rsidRDefault="012EF95A" w14:paraId="5D8036A8" w14:textId="494D84D4">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In many cases, the harm test will not be met, and internal procedures will be followed as set out in Section 7. of these procedures.</w:t>
      </w:r>
    </w:p>
    <w:p w:rsidR="012EF95A" w:rsidP="258B325D" w:rsidRDefault="012EF95A" w14:paraId="3390478C" w14:textId="3E99FE59">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Suspension and alternatives</w:t>
      </w:r>
    </w:p>
    <w:p w:rsidR="012EF95A" w:rsidP="258B325D" w:rsidRDefault="012EF95A" w14:paraId="02A3A045" w14:textId="2BB4F0A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On the basis of</w:t>
      </w:r>
      <w:r w:rsidRPr="258B325D" w:rsidR="012EF95A">
        <w:rPr>
          <w:rFonts w:ascii="Aptos" w:hAnsi="Aptos" w:eastAsia="Aptos" w:cs="Aptos"/>
          <w:noProof w:val="0"/>
          <w:sz w:val="20"/>
          <w:szCs w:val="20"/>
          <w:lang w:val="en-GB"/>
        </w:rPr>
        <w:t xml:space="preserve"> the facts available at each stage of these procedures, it may be considered </w:t>
      </w:r>
      <w:r w:rsidRPr="258B325D" w:rsidR="012EF95A">
        <w:rPr>
          <w:rFonts w:ascii="Aptos" w:hAnsi="Aptos" w:eastAsia="Aptos" w:cs="Aptos"/>
          <w:noProof w:val="0"/>
          <w:sz w:val="20"/>
          <w:szCs w:val="20"/>
          <w:lang w:val="en-GB"/>
        </w:rPr>
        <w:t>appropriate to</w:t>
      </w:r>
      <w:r w:rsidRPr="258B325D" w:rsidR="012EF95A">
        <w:rPr>
          <w:rFonts w:ascii="Aptos" w:hAnsi="Aptos" w:eastAsia="Aptos" w:cs="Aptos"/>
          <w:noProof w:val="0"/>
          <w:sz w:val="20"/>
          <w:szCs w:val="20"/>
          <w:lang w:val="en-GB"/>
        </w:rPr>
        <w:t xml:space="preserve"> remove the accused person from certain roles or contexts or from the school entirely where: </w:t>
      </w:r>
    </w:p>
    <w:p w:rsidR="012EF95A" w:rsidP="258B325D" w:rsidRDefault="012EF95A" w14:paraId="75C791C9" w14:textId="722ACC13">
      <w:pPr>
        <w:pStyle w:val="ListParagraph"/>
        <w:numPr>
          <w:ilvl w:val="0"/>
          <w:numId w:val="60"/>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there is cause to suspect a child or other children at the school are at risk of harm;</w:t>
      </w:r>
    </w:p>
    <w:p w:rsidR="012EF95A" w:rsidP="258B325D" w:rsidRDefault="012EF95A" w14:paraId="58480DEF" w14:textId="4D4D129D">
      <w:pPr>
        <w:pStyle w:val="ListParagraph"/>
        <w:numPr>
          <w:ilvl w:val="0"/>
          <w:numId w:val="60"/>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case is so serious that it might be grounds for dismissal;</w:t>
      </w:r>
    </w:p>
    <w:p w:rsidR="012EF95A" w:rsidP="258B325D" w:rsidRDefault="012EF95A" w14:paraId="6690AF3D" w14:textId="56FB5C70">
      <w:pPr>
        <w:pStyle w:val="ListParagraph"/>
        <w:numPr>
          <w:ilvl w:val="0"/>
          <w:numId w:val="60"/>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allowing the employee to remain at work could hinder the investigatory process; or</w:t>
      </w:r>
    </w:p>
    <w:p w:rsidR="012EF95A" w:rsidP="258B325D" w:rsidRDefault="012EF95A" w14:paraId="606AEA7F" w14:textId="11EE0F35">
      <w:pPr>
        <w:pStyle w:val="ListParagraph"/>
        <w:numPr>
          <w:ilvl w:val="0"/>
          <w:numId w:val="60"/>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there is a restriction in place such as bail conditions or an interim prohibition order.</w:t>
      </w:r>
    </w:p>
    <w:p w:rsidR="012EF95A" w:rsidP="258B325D" w:rsidRDefault="012EF95A" w14:paraId="1FAB56FD" w14:textId="7A170938">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LADO may advise on this matter, but the decision will be made by the school. </w:t>
      </w:r>
    </w:p>
    <w:p w:rsidR="012EF95A" w:rsidP="258B325D" w:rsidRDefault="012EF95A" w14:paraId="119D3514" w14:textId="7A99F1DE">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Employees</w:t>
      </w:r>
    </w:p>
    <w:p w:rsidR="012EF95A" w:rsidP="258B325D" w:rsidRDefault="012EF95A" w14:paraId="067ECD73" w14:textId="6FF0931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case manager will undertake a detailed risk assessment and explore all options to avoid suspension such as redeployment or reallocation of duties will be considered</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If suspension is considered necessary, the rationale and justification will be recorded in the risk assessment in addition to the alternatives to suspension that were considered and why they were considered not to be </w:t>
      </w:r>
      <w:r w:rsidRPr="258B325D" w:rsidR="012EF95A">
        <w:rPr>
          <w:rFonts w:ascii="Aptos" w:hAnsi="Aptos" w:eastAsia="Aptos" w:cs="Aptos"/>
          <w:noProof w:val="0"/>
          <w:sz w:val="20"/>
          <w:szCs w:val="20"/>
          <w:lang w:val="en-GB"/>
        </w:rPr>
        <w:t>appropriate in</w:t>
      </w:r>
      <w:r w:rsidRPr="258B325D" w:rsidR="012EF95A">
        <w:rPr>
          <w:rFonts w:ascii="Aptos" w:hAnsi="Aptos" w:eastAsia="Aptos" w:cs="Aptos"/>
          <w:noProof w:val="0"/>
          <w:sz w:val="20"/>
          <w:szCs w:val="20"/>
          <w:lang w:val="en-GB"/>
        </w:rPr>
        <w:t xml:space="preserve"> the circumstances</w:t>
      </w:r>
      <w:r w:rsidRPr="258B325D" w:rsidR="012EF95A">
        <w:rPr>
          <w:rFonts w:ascii="Aptos" w:hAnsi="Aptos" w:eastAsia="Aptos" w:cs="Aptos"/>
          <w:noProof w:val="0"/>
          <w:sz w:val="20"/>
          <w:szCs w:val="20"/>
          <w:lang w:val="en-GB"/>
        </w:rPr>
        <w:t xml:space="preserve">.  </w:t>
      </w:r>
    </w:p>
    <w:p w:rsidR="012EF95A" w:rsidP="258B325D" w:rsidRDefault="012EF95A" w14:paraId="4652A593" w14:textId="3BACFE07">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employee will receive written confirmation of their suspension, including written reasons for the suspension, within one working day. They will also be notified of the support available (see section 9. below). </w:t>
      </w:r>
    </w:p>
    <w:p w:rsidR="012EF95A" w:rsidP="258B325D" w:rsidRDefault="012EF95A" w14:paraId="5CBC2919" w14:textId="54A1CD64">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Volunteers</w:t>
      </w:r>
    </w:p>
    <w:p w:rsidR="012EF95A" w:rsidP="258B325D" w:rsidRDefault="012EF95A" w14:paraId="1A17CF9E" w14:textId="127CDF5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case manager will make a judgement, based on the nature of the concern or allegation and the evidence available, about whether it is </w:t>
      </w:r>
      <w:r w:rsidRPr="258B325D" w:rsidR="012EF95A">
        <w:rPr>
          <w:rFonts w:ascii="Aptos" w:hAnsi="Aptos" w:eastAsia="Aptos" w:cs="Aptos"/>
          <w:noProof w:val="0"/>
          <w:sz w:val="20"/>
          <w:szCs w:val="20"/>
          <w:lang w:val="en-GB"/>
        </w:rPr>
        <w:t>appropriate to</w:t>
      </w:r>
      <w:r w:rsidRPr="258B325D" w:rsidR="012EF95A">
        <w:rPr>
          <w:rFonts w:ascii="Aptos" w:hAnsi="Aptos" w:eastAsia="Aptos" w:cs="Aptos"/>
          <w:noProof w:val="0"/>
          <w:sz w:val="20"/>
          <w:szCs w:val="20"/>
          <w:lang w:val="en-GB"/>
        </w:rPr>
        <w:t xml:space="preserve"> stop the volunteer attending school while the investigation is carried out</w:t>
      </w:r>
      <w:r w:rsidRPr="258B325D" w:rsidR="012EF95A">
        <w:rPr>
          <w:rFonts w:ascii="Aptos" w:hAnsi="Aptos" w:eastAsia="Aptos" w:cs="Aptos"/>
          <w:noProof w:val="0"/>
          <w:sz w:val="20"/>
          <w:szCs w:val="20"/>
          <w:lang w:val="en-GB"/>
        </w:rPr>
        <w:t xml:space="preserve">.  </w:t>
      </w:r>
    </w:p>
    <w:p w:rsidR="012EF95A" w:rsidP="258B325D" w:rsidRDefault="012EF95A" w14:paraId="48199BDF" w14:textId="5BB12E8B">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Third Party/Agency Workers</w:t>
      </w:r>
    </w:p>
    <w:p w:rsidR="012EF95A" w:rsidP="258B325D" w:rsidRDefault="012EF95A" w14:paraId="313F9816" w14:textId="11A912DE">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case manager will liaise with the third-party employer/agency to </w:t>
      </w:r>
      <w:r w:rsidRPr="258B325D" w:rsidR="012EF95A">
        <w:rPr>
          <w:rFonts w:ascii="Aptos" w:hAnsi="Aptos" w:eastAsia="Aptos" w:cs="Aptos"/>
          <w:noProof w:val="0"/>
          <w:sz w:val="20"/>
          <w:szCs w:val="20"/>
          <w:lang w:val="en-GB"/>
        </w:rPr>
        <w:t>determine</w:t>
      </w:r>
      <w:r w:rsidRPr="258B325D" w:rsidR="012EF95A">
        <w:rPr>
          <w:rFonts w:ascii="Aptos" w:hAnsi="Aptos" w:eastAsia="Aptos" w:cs="Aptos"/>
          <w:noProof w:val="0"/>
          <w:sz w:val="20"/>
          <w:szCs w:val="20"/>
          <w:lang w:val="en-GB"/>
        </w:rPr>
        <w:t xml:space="preserve"> whether it is </w:t>
      </w:r>
      <w:r w:rsidRPr="258B325D" w:rsidR="012EF95A">
        <w:rPr>
          <w:rFonts w:ascii="Aptos" w:hAnsi="Aptos" w:eastAsia="Aptos" w:cs="Aptos"/>
          <w:noProof w:val="0"/>
          <w:sz w:val="20"/>
          <w:szCs w:val="20"/>
          <w:lang w:val="en-GB"/>
        </w:rPr>
        <w:t>appropriate to</w:t>
      </w:r>
      <w:r w:rsidRPr="258B325D" w:rsidR="012EF95A">
        <w:rPr>
          <w:rFonts w:ascii="Aptos" w:hAnsi="Aptos" w:eastAsia="Aptos" w:cs="Aptos"/>
          <w:noProof w:val="0"/>
          <w:sz w:val="20"/>
          <w:szCs w:val="20"/>
          <w:lang w:val="en-GB"/>
        </w:rPr>
        <w:t xml:space="preserve"> redeploy or suspend the supply teacher/contractor, during the investigation</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The school will not decide to cease to use the worker entirely until the investigation is complete and an outcome reached.</w:t>
      </w:r>
    </w:p>
    <w:p w:rsidR="012EF95A" w:rsidP="258B325D" w:rsidRDefault="012EF95A" w14:paraId="65E9BD53" w14:textId="0AC46D64">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Governors</w:t>
      </w:r>
    </w:p>
    <w:p w:rsidR="012EF95A" w:rsidP="258B325D" w:rsidRDefault="012EF95A" w14:paraId="52A81E03" w14:textId="48AE88D5">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Where </w:t>
      </w:r>
      <w:r w:rsidRPr="258B325D" w:rsidR="012EF95A">
        <w:rPr>
          <w:rFonts w:ascii="Aptos" w:hAnsi="Aptos" w:eastAsia="Aptos" w:cs="Aptos"/>
          <w:noProof w:val="0"/>
          <w:sz w:val="20"/>
          <w:szCs w:val="20"/>
          <w:lang w:val="en-GB"/>
        </w:rPr>
        <w:t>appropriate</w:t>
      </w:r>
      <w:r w:rsidRPr="258B325D" w:rsidR="012EF95A">
        <w:rPr>
          <w:rFonts w:ascii="Aptos" w:hAnsi="Aptos" w:eastAsia="Aptos" w:cs="Aptos"/>
          <w:noProof w:val="0"/>
          <w:sz w:val="20"/>
          <w:szCs w:val="20"/>
          <w:lang w:val="en-GB"/>
        </w:rPr>
        <w:t>, a governor may be asked to absent themselves from some or all aspects of their functions, or in the most serious cases, and where regulations allow, may be suspended, during an investigation.</w:t>
      </w:r>
    </w:p>
    <w:p w:rsidR="012EF95A" w:rsidP="258B325D" w:rsidRDefault="012EF95A" w14:paraId="4DB147D1" w14:textId="00FB0D74">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All arrangements will be discussed with the person concerned, confirmed in </w:t>
      </w:r>
      <w:r w:rsidRPr="258B325D" w:rsidR="012EF95A">
        <w:rPr>
          <w:rFonts w:ascii="Aptos" w:hAnsi="Aptos" w:eastAsia="Aptos" w:cs="Aptos"/>
          <w:noProof w:val="0"/>
          <w:sz w:val="20"/>
          <w:szCs w:val="20"/>
          <w:lang w:val="en-GB"/>
        </w:rPr>
        <w:t>writing</w:t>
      </w:r>
      <w:r w:rsidRPr="258B325D" w:rsidR="012EF95A">
        <w:rPr>
          <w:rFonts w:ascii="Aptos" w:hAnsi="Aptos" w:eastAsia="Aptos" w:cs="Aptos"/>
          <w:noProof w:val="0"/>
          <w:sz w:val="20"/>
          <w:szCs w:val="20"/>
          <w:lang w:val="en-GB"/>
        </w:rPr>
        <w:t xml:space="preserve"> and kept under regular review.</w:t>
      </w:r>
    </w:p>
    <w:p w:rsidR="012EF95A" w:rsidP="258B325D" w:rsidRDefault="012EF95A" w14:paraId="65FD398B" w14:textId="22D92ABC">
      <w:pPr>
        <w:spacing w:before="160" w:beforeAutospacing="off" w:after="160" w:afterAutospacing="off"/>
        <w:rPr>
          <w:rFonts w:ascii="Aptos" w:hAnsi="Aptos" w:eastAsia="Aptos" w:cs="Aptos"/>
          <w:b w:val="1"/>
          <w:bCs w:val="1"/>
          <w:noProof w:val="0"/>
          <w:sz w:val="22"/>
          <w:szCs w:val="22"/>
          <w:lang w:val="en-GB"/>
        </w:rPr>
      </w:pPr>
      <w:r w:rsidRPr="258B325D" w:rsidR="012EF95A">
        <w:rPr>
          <w:rFonts w:ascii="Aptos" w:hAnsi="Aptos" w:eastAsia="Aptos" w:cs="Aptos"/>
          <w:b w:val="1"/>
          <w:bCs w:val="1"/>
          <w:noProof w:val="0"/>
          <w:sz w:val="22"/>
          <w:szCs w:val="22"/>
          <w:lang w:val="en-GB"/>
        </w:rPr>
        <w:t>Referral to the Disclosure and Barring Service</w:t>
      </w:r>
    </w:p>
    <w:p w:rsidR="012EF95A" w:rsidP="258B325D" w:rsidRDefault="012EF95A" w14:paraId="5B650435" w14:textId="38530B91">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There is a legal requirement for schools and colleges to make a referral to the DBS where they remove an individual from regulated activity (or would have removed an individual had they not left), and they believe the individual has:</w:t>
      </w:r>
    </w:p>
    <w:p w:rsidR="012EF95A" w:rsidP="258B325D" w:rsidRDefault="012EF95A" w14:paraId="5EEEC423" w14:textId="5802B490">
      <w:pPr>
        <w:pStyle w:val="ListParagraph"/>
        <w:numPr>
          <w:ilvl w:val="0"/>
          <w:numId w:val="61"/>
        </w:numPr>
        <w:spacing w:before="0" w:beforeAutospacing="off" w:after="0" w:afterAutospacing="off"/>
        <w:ind w:left="361"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engaged in relevant conduct in relation to children and/or adults, and/or</w:t>
      </w:r>
    </w:p>
    <w:p w:rsidR="012EF95A" w:rsidP="258B325D" w:rsidRDefault="012EF95A" w14:paraId="105FD811" w14:textId="05FE161F">
      <w:pPr>
        <w:pStyle w:val="ListParagraph"/>
        <w:numPr>
          <w:ilvl w:val="0"/>
          <w:numId w:val="61"/>
        </w:numPr>
        <w:spacing w:before="0" w:beforeAutospacing="off" w:after="0" w:afterAutospacing="off"/>
        <w:ind w:left="361"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satisfied the harm test in relation to children and/or vulnerable adults, and/or </w:t>
      </w:r>
    </w:p>
    <w:p w:rsidR="012EF95A" w:rsidP="258B325D" w:rsidRDefault="012EF95A" w14:paraId="28CF6E5F" w14:textId="3D2B195C">
      <w:pPr>
        <w:pStyle w:val="ListParagraph"/>
        <w:numPr>
          <w:ilvl w:val="0"/>
          <w:numId w:val="61"/>
        </w:numPr>
        <w:spacing w:before="0" w:beforeAutospacing="off" w:after="0" w:afterAutospacing="off"/>
        <w:ind w:left="361"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been cautioned or convicted of a relevant (automatic barring either with or without the right to make representations) offence.</w:t>
      </w:r>
    </w:p>
    <w:p w:rsidR="012EF95A" w:rsidP="258B325D" w:rsidRDefault="012EF95A" w14:paraId="0D39C4A5" w14:textId="0AD47505">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Procedures where the harm test is met</w:t>
      </w:r>
    </w:p>
    <w:p w:rsidR="012EF95A" w:rsidP="258B325D" w:rsidRDefault="012EF95A" w14:paraId="26CF6525" w14:textId="3BC58E44">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case manager will report the allegation to the LADO within one working day</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Failure to report an allegation or concern </w:t>
      </w:r>
      <w:r w:rsidRPr="258B325D" w:rsidR="012EF95A">
        <w:rPr>
          <w:rFonts w:ascii="Aptos" w:hAnsi="Aptos" w:eastAsia="Aptos" w:cs="Aptos"/>
          <w:noProof w:val="0"/>
          <w:sz w:val="20"/>
          <w:szCs w:val="20"/>
          <w:lang w:val="en-GB"/>
        </w:rPr>
        <w:t>in accordance with</w:t>
      </w:r>
      <w:r w:rsidRPr="258B325D" w:rsidR="012EF95A">
        <w:rPr>
          <w:rFonts w:ascii="Aptos" w:hAnsi="Aptos" w:eastAsia="Aptos" w:cs="Aptos"/>
          <w:noProof w:val="0"/>
          <w:sz w:val="20"/>
          <w:szCs w:val="20"/>
          <w:lang w:val="en-GB"/>
        </w:rPr>
        <w:t xml:space="preserve"> procedures is a potential disciplinary matter.</w:t>
      </w:r>
    </w:p>
    <w:p w:rsidR="012EF95A" w:rsidP="258B325D" w:rsidRDefault="012EF95A" w14:paraId="245F9DD8" w14:textId="05237AD8">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LADO will liaise with other agencies such as the Police or Children’s Social Care </w:t>
      </w:r>
      <w:r w:rsidRPr="258B325D" w:rsidR="012EF95A">
        <w:rPr>
          <w:rFonts w:ascii="Aptos" w:hAnsi="Aptos" w:eastAsia="Aptos" w:cs="Aptos"/>
          <w:noProof w:val="0"/>
          <w:sz w:val="20"/>
          <w:szCs w:val="20"/>
          <w:lang w:val="en-GB"/>
        </w:rPr>
        <w:t>as appropriate,</w:t>
      </w:r>
      <w:r w:rsidRPr="258B325D" w:rsidR="012EF95A">
        <w:rPr>
          <w:rFonts w:ascii="Aptos" w:hAnsi="Aptos" w:eastAsia="Aptos" w:cs="Aptos"/>
          <w:noProof w:val="0"/>
          <w:sz w:val="20"/>
          <w:szCs w:val="20"/>
          <w:lang w:val="en-GB"/>
        </w:rPr>
        <w:t xml:space="preserve"> to </w:t>
      </w:r>
      <w:r w:rsidRPr="258B325D" w:rsidR="012EF95A">
        <w:rPr>
          <w:rFonts w:ascii="Aptos" w:hAnsi="Aptos" w:eastAsia="Aptos" w:cs="Aptos"/>
          <w:noProof w:val="0"/>
          <w:sz w:val="20"/>
          <w:szCs w:val="20"/>
          <w:lang w:val="en-GB"/>
        </w:rPr>
        <w:t>determine</w:t>
      </w:r>
      <w:r w:rsidRPr="258B325D" w:rsidR="012EF95A">
        <w:rPr>
          <w:rFonts w:ascii="Aptos" w:hAnsi="Aptos" w:eastAsia="Aptos" w:cs="Aptos"/>
          <w:noProof w:val="0"/>
          <w:sz w:val="20"/>
          <w:szCs w:val="20"/>
          <w:lang w:val="en-GB"/>
        </w:rPr>
        <w:t xml:space="preserve"> next steps and the school will follow the directions of these agencies.</w:t>
      </w:r>
    </w:p>
    <w:p w:rsidR="012EF95A" w:rsidP="258B325D" w:rsidRDefault="012EF95A" w14:paraId="34F1143B" w14:textId="258FE9D8">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This may include:</w:t>
      </w:r>
    </w:p>
    <w:p w:rsidR="012EF95A" w:rsidP="258B325D" w:rsidRDefault="012EF95A" w14:paraId="4F8F43C8" w14:textId="7B6019C0">
      <w:pPr>
        <w:pStyle w:val="ListParagraph"/>
        <w:numPr>
          <w:ilvl w:val="0"/>
          <w:numId w:val="63"/>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what, if any, information can be shared with parents and the accused person and at what point;</w:t>
      </w:r>
    </w:p>
    <w:p w:rsidR="012EF95A" w:rsidP="258B325D" w:rsidRDefault="012EF95A" w14:paraId="43B6EBF2" w14:textId="6C26FAF0">
      <w:pPr>
        <w:pStyle w:val="ListParagraph"/>
        <w:numPr>
          <w:ilvl w:val="0"/>
          <w:numId w:val="63"/>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provision of further information about child/ren or adults; and</w:t>
      </w:r>
    </w:p>
    <w:p w:rsidR="012EF95A" w:rsidP="258B325D" w:rsidRDefault="012EF95A" w14:paraId="7716D268" w14:textId="7709B7F1">
      <w:pPr>
        <w:pStyle w:val="ListParagraph"/>
        <w:numPr>
          <w:ilvl w:val="0"/>
          <w:numId w:val="63"/>
        </w:numPr>
        <w:spacing w:before="0" w:beforeAutospacing="off" w:after="0" w:afterAutospacing="off"/>
        <w:ind w:left="72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attendance at a strategy or management planning meeting to share relevant information and plan next steps.</w:t>
      </w:r>
    </w:p>
    <w:p w:rsidR="012EF95A" w:rsidP="258B325D" w:rsidRDefault="012EF95A" w14:paraId="06838A09" w14:textId="35035D20">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LADO will advise the school when the agencies involvement is concluded and the matter is handed back to be dealt with through internal procedures, as set out in Section 6.</w:t>
      </w:r>
    </w:p>
    <w:p w:rsidR="012EF95A" w:rsidP="258B325D" w:rsidRDefault="012EF95A" w14:paraId="53038D01" w14:textId="41BCCDB2">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Criminal cases</w:t>
      </w:r>
    </w:p>
    <w:p w:rsidR="012EF95A" w:rsidP="258B325D" w:rsidRDefault="012EF95A" w14:paraId="59205D04" w14:textId="787C6F99">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 most cases, internal procedures cannot be applied until the conclusion of police processes. The police should inform the employer and designated officer(s) </w:t>
      </w:r>
      <w:r w:rsidRPr="258B325D" w:rsidR="012EF95A">
        <w:rPr>
          <w:rFonts w:ascii="Aptos" w:hAnsi="Aptos" w:eastAsia="Aptos" w:cs="Aptos"/>
          <w:noProof w:val="0"/>
          <w:sz w:val="20"/>
          <w:szCs w:val="20"/>
          <w:lang w:val="en-GB"/>
        </w:rPr>
        <w:t>immediately</w:t>
      </w:r>
      <w:r w:rsidRPr="258B325D" w:rsidR="012EF95A">
        <w:rPr>
          <w:rFonts w:ascii="Aptos" w:hAnsi="Aptos" w:eastAsia="Aptos" w:cs="Aptos"/>
          <w:noProof w:val="0"/>
          <w:sz w:val="20"/>
          <w:szCs w:val="20"/>
          <w:lang w:val="en-GB"/>
        </w:rPr>
        <w:t xml:space="preserve"> when a criminal investigation and any </w:t>
      </w:r>
      <w:r w:rsidRPr="258B325D" w:rsidR="012EF95A">
        <w:rPr>
          <w:rFonts w:ascii="Aptos" w:hAnsi="Aptos" w:eastAsia="Aptos" w:cs="Aptos"/>
          <w:noProof w:val="0"/>
          <w:sz w:val="20"/>
          <w:szCs w:val="20"/>
          <w:lang w:val="en-GB"/>
        </w:rPr>
        <w:t>subsequent</w:t>
      </w:r>
      <w:r w:rsidRPr="258B325D" w:rsidR="012EF95A">
        <w:rPr>
          <w:rFonts w:ascii="Aptos" w:hAnsi="Aptos" w:eastAsia="Aptos" w:cs="Aptos"/>
          <w:noProof w:val="0"/>
          <w:sz w:val="20"/>
          <w:szCs w:val="20"/>
          <w:lang w:val="en-GB"/>
        </w:rPr>
        <w:t xml:space="preserve"> trial is complete, or if it is decided to close an investigation without charge, or not to continue to prosecute the case after the person has been charged. In those circumstances, the designated officer(s) should discuss with the case manager whether any further action, including disciplinary action, is </w:t>
      </w:r>
      <w:r w:rsidRPr="258B325D" w:rsidR="012EF95A">
        <w:rPr>
          <w:rFonts w:ascii="Aptos" w:hAnsi="Aptos" w:eastAsia="Aptos" w:cs="Aptos"/>
          <w:noProof w:val="0"/>
          <w:sz w:val="20"/>
          <w:szCs w:val="20"/>
          <w:lang w:val="en-GB"/>
        </w:rPr>
        <w:t>appropriate</w:t>
      </w:r>
      <w:r w:rsidRPr="258B325D" w:rsidR="012EF95A">
        <w:rPr>
          <w:rFonts w:ascii="Aptos" w:hAnsi="Aptos" w:eastAsia="Aptos" w:cs="Aptos"/>
          <w:noProof w:val="0"/>
          <w:sz w:val="20"/>
          <w:szCs w:val="20"/>
          <w:lang w:val="en-GB"/>
        </w:rPr>
        <w:t xml:space="preserve"> and, if so, how to </w:t>
      </w:r>
      <w:r w:rsidRPr="258B325D" w:rsidR="012EF95A">
        <w:rPr>
          <w:rFonts w:ascii="Aptos" w:hAnsi="Aptos" w:eastAsia="Aptos" w:cs="Aptos"/>
          <w:noProof w:val="0"/>
          <w:sz w:val="20"/>
          <w:szCs w:val="20"/>
          <w:lang w:val="en-GB"/>
        </w:rPr>
        <w:t>proceed</w:t>
      </w:r>
      <w:r w:rsidRPr="258B325D" w:rsidR="012EF95A">
        <w:rPr>
          <w:rFonts w:ascii="Aptos" w:hAnsi="Aptos" w:eastAsia="Aptos" w:cs="Aptos"/>
          <w:noProof w:val="0"/>
          <w:sz w:val="20"/>
          <w:szCs w:val="20"/>
          <w:lang w:val="en-GB"/>
        </w:rPr>
        <w:t>. The information provided by the police and/or children’s social care services should inform that decision. Where the police are involved, wherever possible the employer should ask the police to obtain consent from the individuals involved to share their statements and evidence for use in the employer disciplinary process.</w:t>
      </w:r>
    </w:p>
    <w:p w:rsidR="012EF95A" w:rsidP="258B325D" w:rsidRDefault="012EF95A" w14:paraId="143AC807" w14:textId="36BE4118">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Internal Procedures</w:t>
      </w:r>
    </w:p>
    <w:p w:rsidR="012EF95A" w:rsidP="258B325D" w:rsidRDefault="012EF95A" w14:paraId="2A9E7D1B" w14:textId="14AA9905">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Where the harm test is not met, and where LADO, Social Care and/or Police involvement is concluded and it is agreed that the school can follow its internal procedures, the matter will be dealt with in accordance with the Low-Level Concerns Policy as set out in the Code of Conduct.  This includes, where the case manager makes a judgement that the matter amounts to potential misconduct, the procedures below.</w:t>
      </w:r>
    </w:p>
    <w:p w:rsidR="012EF95A" w:rsidP="258B325D" w:rsidRDefault="012EF95A" w14:paraId="6EC72BCF" w14:textId="0B88605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If, at any stage, </w:t>
      </w:r>
      <w:r w:rsidRPr="258B325D" w:rsidR="012EF95A">
        <w:rPr>
          <w:rFonts w:ascii="Aptos" w:hAnsi="Aptos" w:eastAsia="Aptos" w:cs="Aptos"/>
          <w:noProof w:val="0"/>
          <w:sz w:val="20"/>
          <w:szCs w:val="20"/>
          <w:lang w:val="en-GB"/>
        </w:rPr>
        <w:t>new information</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emerges</w:t>
      </w:r>
      <w:r w:rsidRPr="258B325D" w:rsidR="012EF95A">
        <w:rPr>
          <w:rFonts w:ascii="Aptos" w:hAnsi="Aptos" w:eastAsia="Aptos" w:cs="Aptos"/>
          <w:noProof w:val="0"/>
          <w:sz w:val="20"/>
          <w:szCs w:val="20"/>
          <w:lang w:val="en-GB"/>
        </w:rPr>
        <w:t xml:space="preserve"> that requires a referral as set out in Section 6, the internal procedures should be held in abeyance and only resumed if agreed with the LADO, children's social care and the Police</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Consideration or a review of suspension/alternate arrangements should be also undertaken. </w:t>
      </w:r>
    </w:p>
    <w:p w:rsidR="012EF95A" w:rsidP="258B325D" w:rsidRDefault="012EF95A" w14:paraId="0A6460BA" w14:textId="69CFDBB9">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Employees</w:t>
      </w:r>
    </w:p>
    <w:p w:rsidR="012EF95A" w:rsidP="258B325D" w:rsidRDefault="012EF95A" w14:paraId="314F1FD0" w14:textId="065D588F">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Where the concern or allegations relates to an employee, the Disciplinary Procedure will be applied where misconduct is suspected</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The outcome will be </w:t>
      </w:r>
      <w:r w:rsidRPr="258B325D" w:rsidR="012EF95A">
        <w:rPr>
          <w:rFonts w:ascii="Aptos" w:hAnsi="Aptos" w:eastAsia="Aptos" w:cs="Aptos"/>
          <w:noProof w:val="0"/>
          <w:sz w:val="20"/>
          <w:szCs w:val="20"/>
          <w:lang w:val="en-GB"/>
        </w:rPr>
        <w:t>determined</w:t>
      </w:r>
      <w:r w:rsidRPr="258B325D" w:rsidR="012EF95A">
        <w:rPr>
          <w:rFonts w:ascii="Aptos" w:hAnsi="Aptos" w:eastAsia="Aptos" w:cs="Aptos"/>
          <w:noProof w:val="0"/>
          <w:sz w:val="20"/>
          <w:szCs w:val="20"/>
          <w:lang w:val="en-GB"/>
        </w:rPr>
        <w:t xml:space="preserve"> and communicated to the employee, and recorded in the child protection records, as set out in Section 8.</w:t>
      </w:r>
    </w:p>
    <w:p w:rsidR="012EF95A" w:rsidP="258B325D" w:rsidRDefault="012EF95A" w14:paraId="1D6A3AA0" w14:textId="737D2EBF">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Volunteers</w:t>
      </w:r>
    </w:p>
    <w:p w:rsidR="012EF95A" w:rsidP="258B325D" w:rsidRDefault="012EF95A" w14:paraId="0592459E" w14:textId="209629D0">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Where a concern or allegation relates to a volunteer, the case manager will arrange for an investigation to be carried out</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This will involve gathering relevant information and evidence, including speaking to the volunteer</w:t>
      </w:r>
      <w:r w:rsidRPr="258B325D" w:rsidR="012EF95A">
        <w:rPr>
          <w:rFonts w:ascii="Aptos" w:hAnsi="Aptos" w:eastAsia="Aptos" w:cs="Aptos"/>
          <w:noProof w:val="0"/>
          <w:sz w:val="20"/>
          <w:szCs w:val="20"/>
          <w:lang w:val="en-GB"/>
        </w:rPr>
        <w:t xml:space="preserve">.  </w:t>
      </w:r>
    </w:p>
    <w:p w:rsidR="012EF95A" w:rsidP="258B325D" w:rsidRDefault="012EF95A" w14:paraId="1CB95100" w14:textId="0346A483">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At the end of the investigation, the outcome will be </w:t>
      </w:r>
      <w:r w:rsidRPr="258B325D" w:rsidR="012EF95A">
        <w:rPr>
          <w:rFonts w:ascii="Aptos" w:hAnsi="Aptos" w:eastAsia="Aptos" w:cs="Aptos"/>
          <w:noProof w:val="0"/>
          <w:sz w:val="20"/>
          <w:szCs w:val="20"/>
          <w:lang w:val="en-GB"/>
        </w:rPr>
        <w:t>determined</w:t>
      </w:r>
      <w:r w:rsidRPr="258B325D" w:rsidR="012EF95A">
        <w:rPr>
          <w:rFonts w:ascii="Aptos" w:hAnsi="Aptos" w:eastAsia="Aptos" w:cs="Aptos"/>
          <w:noProof w:val="0"/>
          <w:sz w:val="20"/>
          <w:szCs w:val="20"/>
          <w:lang w:val="en-GB"/>
        </w:rPr>
        <w:t xml:space="preserve"> and communicated to the volunteer, and recorded in the child protection records, as set out in Section 8.</w:t>
      </w:r>
    </w:p>
    <w:p w:rsidR="012EF95A" w:rsidP="258B325D" w:rsidRDefault="012EF95A" w14:paraId="3130DBFF" w14:textId="72D90FE2">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Having reached a determination, the case manager will decide whether it is </w:t>
      </w:r>
      <w:r w:rsidRPr="258B325D" w:rsidR="012EF95A">
        <w:rPr>
          <w:rFonts w:ascii="Aptos" w:hAnsi="Aptos" w:eastAsia="Aptos" w:cs="Aptos"/>
          <w:noProof w:val="0"/>
          <w:sz w:val="20"/>
          <w:szCs w:val="20"/>
          <w:lang w:val="en-GB"/>
        </w:rPr>
        <w:t>appropriate to</w:t>
      </w:r>
      <w:r w:rsidRPr="258B325D" w:rsidR="012EF95A">
        <w:rPr>
          <w:rFonts w:ascii="Aptos" w:hAnsi="Aptos" w:eastAsia="Aptos" w:cs="Aptos"/>
          <w:noProof w:val="0"/>
          <w:sz w:val="20"/>
          <w:szCs w:val="20"/>
          <w:lang w:val="en-GB"/>
        </w:rPr>
        <w:t xml:space="preserve"> allow the individual to continue to volunteer, and if so whether there are any conditions or considerations, such as </w:t>
      </w:r>
      <w:r w:rsidRPr="258B325D" w:rsidR="012EF95A">
        <w:rPr>
          <w:rFonts w:ascii="Aptos" w:hAnsi="Aptos" w:eastAsia="Aptos" w:cs="Aptos"/>
          <w:noProof w:val="0"/>
          <w:sz w:val="20"/>
          <w:szCs w:val="20"/>
          <w:lang w:val="en-GB"/>
        </w:rPr>
        <w:t>additional</w:t>
      </w:r>
      <w:r w:rsidRPr="258B325D" w:rsidR="012EF95A">
        <w:rPr>
          <w:rFonts w:ascii="Aptos" w:hAnsi="Aptos" w:eastAsia="Aptos" w:cs="Aptos"/>
          <w:noProof w:val="0"/>
          <w:sz w:val="20"/>
          <w:szCs w:val="20"/>
          <w:lang w:val="en-GB"/>
        </w:rPr>
        <w:t xml:space="preserve"> training or supervision.</w:t>
      </w:r>
    </w:p>
    <w:p w:rsidR="012EF95A" w:rsidP="258B325D" w:rsidRDefault="012EF95A" w14:paraId="79AA0D2F" w14:textId="5D153340">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 </w:t>
      </w:r>
    </w:p>
    <w:p w:rsidR="012EF95A" w:rsidP="258B325D" w:rsidRDefault="012EF95A" w14:paraId="388106C6" w14:textId="2242B4B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 </w:t>
      </w:r>
    </w:p>
    <w:p w:rsidR="012EF95A" w:rsidP="258B325D" w:rsidRDefault="012EF95A" w14:paraId="1F42D82B" w14:textId="3D1C2C10">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Third party workers, including agency supply teachers and other workers</w:t>
      </w:r>
    </w:p>
    <w:p w:rsidR="012EF95A" w:rsidP="258B325D" w:rsidRDefault="012EF95A" w14:paraId="58B55CFE" w14:textId="31AF684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 the case of workers who are not employees of the school, their employer </w:t>
      </w:r>
      <w:r w:rsidRPr="258B325D" w:rsidR="012EF95A">
        <w:rPr>
          <w:rFonts w:ascii="Aptos" w:hAnsi="Aptos" w:eastAsia="Aptos" w:cs="Aptos"/>
          <w:noProof w:val="0"/>
          <w:sz w:val="20"/>
          <w:szCs w:val="20"/>
          <w:lang w:val="en-GB"/>
        </w:rPr>
        <w:t>is responsible for</w:t>
      </w:r>
      <w:r w:rsidRPr="258B325D" w:rsidR="012EF95A">
        <w:rPr>
          <w:rFonts w:ascii="Aptos" w:hAnsi="Aptos" w:eastAsia="Aptos" w:cs="Aptos"/>
          <w:noProof w:val="0"/>
          <w:sz w:val="20"/>
          <w:szCs w:val="20"/>
          <w:lang w:val="en-GB"/>
        </w:rPr>
        <w:t xml:space="preserve"> applying their internal procedures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However, where necessary the school will lead in carrying out investigations, as agencies will not have access to children and other staff to collect facts. In any case, the school will fully co-operate with and provide support as </w:t>
      </w:r>
      <w:r w:rsidRPr="258B325D" w:rsidR="012EF95A">
        <w:rPr>
          <w:rFonts w:ascii="Aptos" w:hAnsi="Aptos" w:eastAsia="Aptos" w:cs="Aptos"/>
          <w:noProof w:val="0"/>
          <w:sz w:val="20"/>
          <w:szCs w:val="20"/>
          <w:lang w:val="en-GB"/>
        </w:rPr>
        <w:t>required</w:t>
      </w:r>
      <w:r w:rsidRPr="258B325D" w:rsidR="012EF95A">
        <w:rPr>
          <w:rFonts w:ascii="Aptos" w:hAnsi="Aptos" w:eastAsia="Aptos" w:cs="Aptos"/>
          <w:noProof w:val="0"/>
          <w:sz w:val="20"/>
          <w:szCs w:val="20"/>
          <w:lang w:val="en-GB"/>
        </w:rPr>
        <w:t>, to the third-party employer and other agencies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Subject to the outcome of the investigation, the school may decide to cease to engage the worker.</w:t>
      </w:r>
    </w:p>
    <w:p w:rsidR="012EF95A" w:rsidP="258B325D" w:rsidRDefault="012EF95A" w14:paraId="31DC3362" w14:textId="40DD95F1">
      <w:pPr>
        <w:spacing w:before="160" w:beforeAutospacing="off" w:after="160" w:afterAutospacing="off"/>
        <w:rPr>
          <w:rFonts w:ascii="Aptos" w:hAnsi="Aptos" w:eastAsia="Aptos" w:cs="Aptos"/>
          <w:noProof w:val="0"/>
          <w:sz w:val="22"/>
          <w:szCs w:val="22"/>
          <w:u w:val="single"/>
          <w:lang w:val="en-GB"/>
        </w:rPr>
      </w:pPr>
      <w:r w:rsidRPr="258B325D" w:rsidR="012EF95A">
        <w:rPr>
          <w:rFonts w:ascii="Aptos" w:hAnsi="Aptos" w:eastAsia="Aptos" w:cs="Aptos"/>
          <w:noProof w:val="0"/>
          <w:sz w:val="22"/>
          <w:szCs w:val="22"/>
          <w:u w:val="single"/>
          <w:lang w:val="en-GB"/>
        </w:rPr>
        <w:t>Governors</w:t>
      </w:r>
    </w:p>
    <w:p w:rsidR="012EF95A" w:rsidP="258B325D" w:rsidRDefault="012EF95A" w14:paraId="2F7634D3" w14:textId="3D12C7BE">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Where a concern or allegation relates to a governor, the Complaints against Governors Procedure will be applied. The outcome will be </w:t>
      </w:r>
      <w:r w:rsidRPr="258B325D" w:rsidR="012EF95A">
        <w:rPr>
          <w:rFonts w:ascii="Aptos" w:hAnsi="Aptos" w:eastAsia="Aptos" w:cs="Aptos"/>
          <w:noProof w:val="0"/>
          <w:sz w:val="20"/>
          <w:szCs w:val="20"/>
          <w:lang w:val="en-GB"/>
        </w:rPr>
        <w:t>determined</w:t>
      </w:r>
      <w:r w:rsidRPr="258B325D" w:rsidR="012EF95A">
        <w:rPr>
          <w:rFonts w:ascii="Aptos" w:hAnsi="Aptos" w:eastAsia="Aptos" w:cs="Aptos"/>
          <w:noProof w:val="0"/>
          <w:sz w:val="20"/>
          <w:szCs w:val="20"/>
          <w:lang w:val="en-GB"/>
        </w:rPr>
        <w:t xml:space="preserve"> and communicated to the governor, and recorded in the child protection records, as set out in Section 8.</w:t>
      </w:r>
    </w:p>
    <w:p w:rsidR="012EF95A" w:rsidP="258B325D" w:rsidRDefault="012EF95A" w14:paraId="69C5DF3A" w14:textId="00F6BE49">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Conclusion of safeguarding cases</w:t>
      </w:r>
    </w:p>
    <w:p w:rsidR="012EF95A" w:rsidP="258B325D" w:rsidRDefault="012EF95A" w14:paraId="7298252E" w14:textId="6BD18C3E">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Investigations into allegations will be completed and the outcome recorded, regardless of whether the person involved resigns or otherwise ceases their engagement at the school prior to the conclusion of the investigation or criminal or internal procedures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The individual will be invited to </w:t>
      </w:r>
      <w:r w:rsidRPr="258B325D" w:rsidR="012EF95A">
        <w:rPr>
          <w:rFonts w:ascii="Aptos" w:hAnsi="Aptos" w:eastAsia="Aptos" w:cs="Aptos"/>
          <w:noProof w:val="0"/>
          <w:sz w:val="20"/>
          <w:szCs w:val="20"/>
          <w:lang w:val="en-GB"/>
        </w:rPr>
        <w:t>participate</w:t>
      </w:r>
      <w:r w:rsidRPr="258B325D" w:rsidR="012EF95A">
        <w:rPr>
          <w:rFonts w:ascii="Aptos" w:hAnsi="Aptos" w:eastAsia="Aptos" w:cs="Aptos"/>
          <w:noProof w:val="0"/>
          <w:sz w:val="20"/>
          <w:szCs w:val="20"/>
          <w:lang w:val="en-GB"/>
        </w:rPr>
        <w:t xml:space="preserve"> in internal procedures at all stages, but they will </w:t>
      </w:r>
      <w:r w:rsidRPr="258B325D" w:rsidR="012EF95A">
        <w:rPr>
          <w:rFonts w:ascii="Aptos" w:hAnsi="Aptos" w:eastAsia="Aptos" w:cs="Aptos"/>
          <w:noProof w:val="0"/>
          <w:sz w:val="20"/>
          <w:szCs w:val="20"/>
          <w:lang w:val="en-GB"/>
        </w:rPr>
        <w:t>proceed</w:t>
      </w:r>
      <w:r w:rsidRPr="258B325D" w:rsidR="012EF95A">
        <w:rPr>
          <w:rFonts w:ascii="Aptos" w:hAnsi="Aptos" w:eastAsia="Aptos" w:cs="Aptos"/>
          <w:noProof w:val="0"/>
          <w:sz w:val="20"/>
          <w:szCs w:val="20"/>
          <w:lang w:val="en-GB"/>
        </w:rPr>
        <w:t xml:space="preserve"> even if the person declines to co-operate.</w:t>
      </w:r>
    </w:p>
    <w:p w:rsidR="012EF95A" w:rsidP="258B325D" w:rsidRDefault="012EF95A" w14:paraId="77F214D5" w14:textId="56345847">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Settlement agreements</w:t>
      </w:r>
      <w:r w:rsidRPr="258B325D" w:rsidR="012EF95A">
        <w:rPr>
          <w:rFonts w:ascii="Aptos" w:hAnsi="Aptos" w:eastAsia="Aptos" w:cs="Aptos"/>
          <w:noProof w:val="0"/>
          <w:color w:val="FF0000"/>
          <w:sz w:val="20"/>
          <w:szCs w:val="20"/>
          <w:lang w:val="en-GB"/>
        </w:rPr>
        <w:t xml:space="preserve"> </w:t>
      </w:r>
      <w:r w:rsidRPr="258B325D" w:rsidR="012EF95A">
        <w:rPr>
          <w:rFonts w:ascii="Aptos" w:hAnsi="Aptos" w:eastAsia="Aptos" w:cs="Aptos"/>
          <w:noProof w:val="0"/>
          <w:sz w:val="20"/>
          <w:szCs w:val="20"/>
          <w:lang w:val="en-GB"/>
        </w:rPr>
        <w:t xml:space="preserve">will </w:t>
      </w:r>
      <w:r w:rsidRPr="258B325D" w:rsidR="012EF95A">
        <w:rPr>
          <w:rFonts w:ascii="Aptos" w:hAnsi="Aptos" w:eastAsia="Aptos" w:cs="Aptos"/>
          <w:b w:val="1"/>
          <w:bCs w:val="1"/>
          <w:noProof w:val="0"/>
          <w:sz w:val="20"/>
          <w:szCs w:val="20"/>
          <w:lang w:val="en-GB"/>
        </w:rPr>
        <w:t>not be used</w:t>
      </w:r>
      <w:r w:rsidRPr="258B325D" w:rsidR="012EF95A">
        <w:rPr>
          <w:rFonts w:ascii="Aptos" w:hAnsi="Aptos" w:eastAsia="Aptos" w:cs="Aptos"/>
          <w:noProof w:val="0"/>
          <w:sz w:val="20"/>
          <w:szCs w:val="20"/>
          <w:lang w:val="en-GB"/>
        </w:rPr>
        <w:t xml:space="preserve"> to resolve employee relations matters relating to safeguarding. </w:t>
      </w:r>
    </w:p>
    <w:p w:rsidR="012EF95A" w:rsidP="258B325D" w:rsidRDefault="012EF95A" w14:paraId="20743E0F" w14:textId="0F3F2695">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following definitions will be used when </w:t>
      </w:r>
      <w:r w:rsidRPr="258B325D" w:rsidR="012EF95A">
        <w:rPr>
          <w:rFonts w:ascii="Aptos" w:hAnsi="Aptos" w:eastAsia="Aptos" w:cs="Aptos"/>
          <w:noProof w:val="0"/>
          <w:sz w:val="20"/>
          <w:szCs w:val="20"/>
          <w:lang w:val="en-GB"/>
        </w:rPr>
        <w:t>determining</w:t>
      </w:r>
      <w:r w:rsidRPr="258B325D" w:rsidR="012EF95A">
        <w:rPr>
          <w:rFonts w:ascii="Aptos" w:hAnsi="Aptos" w:eastAsia="Aptos" w:cs="Aptos"/>
          <w:noProof w:val="0"/>
          <w:sz w:val="20"/>
          <w:szCs w:val="20"/>
          <w:lang w:val="en-GB"/>
        </w:rPr>
        <w:t xml:space="preserve"> and recording the outcome </w:t>
      </w:r>
      <w:r w:rsidRPr="258B325D" w:rsidR="012EF95A">
        <w:rPr>
          <w:rFonts w:ascii="Aptos" w:hAnsi="Aptos" w:eastAsia="Aptos" w:cs="Aptos"/>
          <w:noProof w:val="0"/>
          <w:sz w:val="20"/>
          <w:szCs w:val="20"/>
          <w:lang w:val="en-GB"/>
        </w:rPr>
        <w:t>of  investigations</w:t>
      </w:r>
      <w:r w:rsidRPr="258B325D" w:rsidR="012EF95A">
        <w:rPr>
          <w:rFonts w:ascii="Aptos" w:hAnsi="Aptos" w:eastAsia="Aptos" w:cs="Aptos"/>
          <w:noProof w:val="0"/>
          <w:sz w:val="20"/>
          <w:szCs w:val="20"/>
          <w:lang w:val="en-GB"/>
        </w:rPr>
        <w:t xml:space="preserve">:   </w:t>
      </w:r>
    </w:p>
    <w:p w:rsidR="012EF95A" w:rsidP="258B325D" w:rsidRDefault="012EF95A" w14:paraId="372D6544" w14:textId="6E2616C8">
      <w:pPr>
        <w:pStyle w:val="ListParagraph"/>
        <w:numPr>
          <w:ilvl w:val="0"/>
          <w:numId w:val="65"/>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Substantiated: there is sufficient evidence to prove the allegation;   </w:t>
      </w:r>
    </w:p>
    <w:p w:rsidR="012EF95A" w:rsidP="258B325D" w:rsidRDefault="012EF95A" w14:paraId="3F6DE961" w14:textId="15DC11EB">
      <w:pPr>
        <w:pStyle w:val="ListParagraph"/>
        <w:numPr>
          <w:ilvl w:val="0"/>
          <w:numId w:val="65"/>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Malicious: there is sufficient evidence to disprove the allegation and there has been a deliberate act to deceive;   </w:t>
      </w:r>
    </w:p>
    <w:p w:rsidR="012EF95A" w:rsidP="258B325D" w:rsidRDefault="012EF95A" w14:paraId="78A9951A" w14:textId="0B9C5B52">
      <w:pPr>
        <w:pStyle w:val="ListParagraph"/>
        <w:numPr>
          <w:ilvl w:val="0"/>
          <w:numId w:val="65"/>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False: there is sufficient evidence to disprove the allegation;   </w:t>
      </w:r>
    </w:p>
    <w:p w:rsidR="012EF95A" w:rsidP="258B325D" w:rsidRDefault="012EF95A" w14:paraId="50858951" w14:textId="65861368">
      <w:pPr>
        <w:pStyle w:val="ListParagraph"/>
        <w:numPr>
          <w:ilvl w:val="0"/>
          <w:numId w:val="65"/>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Unsubstantiated: there is insufficient evidence to either prove or disprove the allegation. The term, therefore, does not imply guilt or innocence;   </w:t>
      </w:r>
    </w:p>
    <w:p w:rsidR="012EF95A" w:rsidP="258B325D" w:rsidRDefault="012EF95A" w14:paraId="6A608A34" w14:textId="40F1E08E">
      <w:pPr>
        <w:pStyle w:val="ListParagraph"/>
        <w:numPr>
          <w:ilvl w:val="0"/>
          <w:numId w:val="65"/>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Unfounded: to reflect cases where there is no evidence or proper basis which supports the allegation being made.</w:t>
      </w:r>
    </w:p>
    <w:p w:rsidR="012EF95A" w:rsidP="258B325D" w:rsidRDefault="012EF95A" w14:paraId="3BD4EFCD" w14:textId="41111037">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Records and References</w:t>
      </w:r>
    </w:p>
    <w:p w:rsidR="012EF95A" w:rsidP="258B325D" w:rsidRDefault="012EF95A" w14:paraId="71F3407D" w14:textId="2586C2AF">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Allegations which are found to be malicious or false will be removed from personnel records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In all other cases, a clear and comprehensive summary of the allegation, details of how the concern or allegation was followed up and resolved, a note of any actions taken and decisions reached will be recorded and </w:t>
      </w:r>
      <w:r w:rsidRPr="258B325D" w:rsidR="012EF95A">
        <w:rPr>
          <w:rFonts w:ascii="Aptos" w:hAnsi="Aptos" w:eastAsia="Aptos" w:cs="Aptos"/>
          <w:noProof w:val="0"/>
          <w:sz w:val="20"/>
          <w:szCs w:val="20"/>
          <w:lang w:val="en-GB"/>
        </w:rPr>
        <w:t>retained</w:t>
      </w:r>
      <w:r w:rsidRPr="258B325D" w:rsidR="012EF95A">
        <w:rPr>
          <w:rFonts w:ascii="Aptos" w:hAnsi="Aptos" w:eastAsia="Aptos" w:cs="Aptos"/>
          <w:noProof w:val="0"/>
          <w:sz w:val="20"/>
          <w:szCs w:val="20"/>
          <w:lang w:val="en-GB"/>
        </w:rPr>
        <w:t xml:space="preserve"> on the personnel file of the accused and a copy provided to the individual.</w:t>
      </w:r>
    </w:p>
    <w:p w:rsidR="012EF95A" w:rsidP="258B325D" w:rsidRDefault="012EF95A" w14:paraId="1C7D1808" w14:textId="16B8AB86">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school has a duty to report substantiated safeguarding concerns/allegations (including a group of low-level concerns about the same individual) that meet the harm threshold in references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Allegations proven to be false, unsubstantiated, </w:t>
      </w:r>
      <w:r w:rsidRPr="258B325D" w:rsidR="012EF95A">
        <w:rPr>
          <w:rFonts w:ascii="Aptos" w:hAnsi="Aptos" w:eastAsia="Aptos" w:cs="Aptos"/>
          <w:noProof w:val="0"/>
          <w:sz w:val="20"/>
          <w:szCs w:val="20"/>
          <w:lang w:val="en-GB"/>
        </w:rPr>
        <w:t>unfounded  or</w:t>
      </w:r>
      <w:r w:rsidRPr="258B325D" w:rsidR="012EF95A">
        <w:rPr>
          <w:rFonts w:ascii="Aptos" w:hAnsi="Aptos" w:eastAsia="Aptos" w:cs="Aptos"/>
          <w:noProof w:val="0"/>
          <w:sz w:val="20"/>
          <w:szCs w:val="20"/>
          <w:lang w:val="en-GB"/>
        </w:rPr>
        <w:t xml:space="preserve"> malicious will not be included in references</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 xml:space="preserve">Low-level concerns will only be included in references if they relate to issues which would normally be included in a reference, for example, misconduct or </w:t>
      </w:r>
      <w:r w:rsidRPr="258B325D" w:rsidR="012EF95A">
        <w:rPr>
          <w:rFonts w:ascii="Aptos" w:hAnsi="Aptos" w:eastAsia="Aptos" w:cs="Aptos"/>
          <w:noProof w:val="0"/>
          <w:sz w:val="20"/>
          <w:szCs w:val="20"/>
          <w:lang w:val="en-GB"/>
        </w:rPr>
        <w:t>poor performance</w:t>
      </w:r>
      <w:r w:rsidRPr="258B325D" w:rsidR="012EF95A">
        <w:rPr>
          <w:rFonts w:ascii="Aptos" w:hAnsi="Aptos" w:eastAsia="Aptos" w:cs="Aptos"/>
          <w:noProof w:val="0"/>
          <w:sz w:val="20"/>
          <w:szCs w:val="20"/>
          <w:lang w:val="en-GB"/>
        </w:rPr>
        <w:t>.</w:t>
      </w:r>
    </w:p>
    <w:p w:rsidR="012EF95A" w:rsidP="258B325D" w:rsidRDefault="012EF95A" w14:paraId="321950D0" w14:textId="548B0BF5">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school has an obligation to preserve records which </w:t>
      </w:r>
      <w:r w:rsidRPr="258B325D" w:rsidR="012EF95A">
        <w:rPr>
          <w:rFonts w:ascii="Aptos" w:hAnsi="Aptos" w:eastAsia="Aptos" w:cs="Aptos"/>
          <w:noProof w:val="0"/>
          <w:sz w:val="20"/>
          <w:szCs w:val="20"/>
          <w:lang w:val="en-GB"/>
        </w:rPr>
        <w:t>contain</w:t>
      </w:r>
      <w:r w:rsidRPr="258B325D" w:rsidR="012EF95A">
        <w:rPr>
          <w:rFonts w:ascii="Aptos" w:hAnsi="Aptos" w:eastAsia="Aptos" w:cs="Aptos"/>
          <w:noProof w:val="0"/>
          <w:sz w:val="20"/>
          <w:szCs w:val="20"/>
          <w:lang w:val="en-GB"/>
        </w:rPr>
        <w:t xml:space="preserve"> information about allegations of sexual abuse for the Independent Inquiry into Child Sexual Abuse (IICSA), for the term of the inquiry. All other records will be </w:t>
      </w:r>
      <w:r w:rsidRPr="258B325D" w:rsidR="012EF95A">
        <w:rPr>
          <w:rFonts w:ascii="Aptos" w:hAnsi="Aptos" w:eastAsia="Aptos" w:cs="Aptos"/>
          <w:noProof w:val="0"/>
          <w:sz w:val="20"/>
          <w:szCs w:val="20"/>
          <w:lang w:val="en-GB"/>
        </w:rPr>
        <w:t>retained</w:t>
      </w:r>
      <w:r w:rsidRPr="258B325D" w:rsidR="012EF95A">
        <w:rPr>
          <w:rFonts w:ascii="Aptos" w:hAnsi="Aptos" w:eastAsia="Aptos" w:cs="Aptos"/>
          <w:noProof w:val="0"/>
          <w:sz w:val="20"/>
          <w:szCs w:val="20"/>
          <w:lang w:val="en-GB"/>
        </w:rPr>
        <w:t xml:space="preserve"> at least until the accused has reached normal pension age or for a period of 10 years from the date of the allegation if that is longer. Full details can be found in the school’s record retention schedule. </w:t>
      </w:r>
    </w:p>
    <w:p w:rsidR="012EF95A" w:rsidP="258B325D" w:rsidRDefault="012EF95A" w14:paraId="7FCD1E9D" w14:textId="66630EED">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Referral to the Disclosure and Barring Service</w:t>
      </w:r>
    </w:p>
    <w:p w:rsidR="012EF95A" w:rsidP="258B325D" w:rsidRDefault="012EF95A" w14:paraId="632C91F3" w14:textId="5C27E6C2">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A referral to the Disclosure and Barring Service (DBS), and where </w:t>
      </w:r>
      <w:r w:rsidRPr="258B325D" w:rsidR="012EF95A">
        <w:rPr>
          <w:rFonts w:ascii="Aptos" w:hAnsi="Aptos" w:eastAsia="Aptos" w:cs="Aptos"/>
          <w:noProof w:val="0"/>
          <w:sz w:val="20"/>
          <w:szCs w:val="20"/>
          <w:lang w:val="en-GB"/>
        </w:rPr>
        <w:t>appropriate the</w:t>
      </w:r>
      <w:r w:rsidRPr="258B325D" w:rsidR="012EF95A">
        <w:rPr>
          <w:rFonts w:ascii="Aptos" w:hAnsi="Aptos" w:eastAsia="Aptos" w:cs="Aptos"/>
          <w:noProof w:val="0"/>
          <w:sz w:val="20"/>
          <w:szCs w:val="20"/>
          <w:lang w:val="en-GB"/>
        </w:rPr>
        <w:t xml:space="preserve"> Teacher Regulation Agency, will be made (updated) on the conclusion of case where the individual has been removed from working (paid or unpaid) in regulated activity, or would have been removed had they not left</w:t>
      </w:r>
      <w:r w:rsidRPr="258B325D" w:rsidR="012EF95A">
        <w:rPr>
          <w:rFonts w:ascii="Aptos" w:hAnsi="Aptos" w:eastAsia="Aptos" w:cs="Aptos"/>
          <w:noProof w:val="0"/>
          <w:sz w:val="20"/>
          <w:szCs w:val="20"/>
          <w:lang w:val="en-GB"/>
        </w:rPr>
        <w:t xml:space="preserve">.  </w:t>
      </w:r>
    </w:p>
    <w:p w:rsidR="012EF95A" w:rsidP="258B325D" w:rsidRDefault="012EF95A" w14:paraId="37D528AB" w14:textId="05AC25B0">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 xml:space="preserve"> </w:t>
      </w:r>
    </w:p>
    <w:p w:rsidR="012EF95A" w:rsidP="258B325D" w:rsidRDefault="012EF95A" w14:paraId="63306665" w14:textId="35770B22">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Notifying parents</w:t>
      </w:r>
    </w:p>
    <w:p w:rsidR="012EF95A" w:rsidP="258B325D" w:rsidRDefault="012EF95A" w14:paraId="69885336" w14:textId="558A9742">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 line with the statutory guidance “Keeping Children Safe in Education” parents should be kept informed about the progress of the case, only in relation to their child - no information can be shared </w:t>
      </w:r>
      <w:r w:rsidRPr="258B325D" w:rsidR="012EF95A">
        <w:rPr>
          <w:rFonts w:ascii="Aptos" w:hAnsi="Aptos" w:eastAsia="Aptos" w:cs="Aptos"/>
          <w:noProof w:val="0"/>
          <w:sz w:val="20"/>
          <w:szCs w:val="20"/>
          <w:lang w:val="en-GB"/>
        </w:rPr>
        <w:t>regarding</w:t>
      </w:r>
      <w:r w:rsidRPr="258B325D" w:rsidR="012EF95A">
        <w:rPr>
          <w:rFonts w:ascii="Aptos" w:hAnsi="Aptos" w:eastAsia="Aptos" w:cs="Aptos"/>
          <w:noProof w:val="0"/>
          <w:sz w:val="20"/>
          <w:szCs w:val="20"/>
          <w:lang w:val="en-GB"/>
        </w:rPr>
        <w:t xml:space="preserve"> the staff member. </w:t>
      </w:r>
    </w:p>
    <w:p w:rsidR="012EF95A" w:rsidP="258B325D" w:rsidRDefault="012EF95A" w14:paraId="0FD0F3DA" w14:textId="5A2BE735">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Return to work</w:t>
      </w:r>
    </w:p>
    <w:p w:rsidR="012EF95A" w:rsidP="258B325D" w:rsidRDefault="012EF95A" w14:paraId="00365D2B" w14:textId="7F5A02DD">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Where it is decided on the conclusion of a case that a person who has been suspended or placed on alternate duties, can return to work, the case manager will consider how best to </w:t>
      </w:r>
      <w:r w:rsidRPr="258B325D" w:rsidR="012EF95A">
        <w:rPr>
          <w:rFonts w:ascii="Aptos" w:hAnsi="Aptos" w:eastAsia="Aptos" w:cs="Aptos"/>
          <w:noProof w:val="0"/>
          <w:sz w:val="20"/>
          <w:szCs w:val="20"/>
          <w:lang w:val="en-GB"/>
        </w:rPr>
        <w:t>facilitate</w:t>
      </w:r>
      <w:r w:rsidRPr="258B325D" w:rsidR="012EF95A">
        <w:rPr>
          <w:rFonts w:ascii="Aptos" w:hAnsi="Aptos" w:eastAsia="Aptos" w:cs="Aptos"/>
          <w:noProof w:val="0"/>
          <w:sz w:val="20"/>
          <w:szCs w:val="20"/>
          <w:lang w:val="en-GB"/>
        </w:rPr>
        <w:t xml:space="preserve"> this. </w:t>
      </w:r>
    </w:p>
    <w:p w:rsidR="012EF95A" w:rsidP="258B325D" w:rsidRDefault="012EF95A" w14:paraId="0D0CC6FD" w14:textId="6D701B35">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Consideration will be given, in consultation with the person, about what </w:t>
      </w:r>
      <w:r w:rsidRPr="258B325D" w:rsidR="012EF95A">
        <w:rPr>
          <w:rFonts w:ascii="Aptos" w:hAnsi="Aptos" w:eastAsia="Aptos" w:cs="Aptos"/>
          <w:noProof w:val="0"/>
          <w:sz w:val="20"/>
          <w:szCs w:val="20"/>
          <w:lang w:val="en-GB"/>
        </w:rPr>
        <w:t>help</w:t>
      </w:r>
      <w:r w:rsidRPr="258B325D" w:rsidR="012EF95A">
        <w:rPr>
          <w:rFonts w:ascii="Aptos" w:hAnsi="Aptos" w:eastAsia="Aptos" w:cs="Aptos"/>
          <w:noProof w:val="0"/>
          <w:sz w:val="20"/>
          <w:szCs w:val="20"/>
          <w:lang w:val="en-GB"/>
        </w:rPr>
        <w:t xml:space="preserve"> and support should be given</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This may include a phased return or a short-term mentor for support and consideration of how the person’s contact with the child or children to whom the allegation related can best be managed if they are still a pupil or student.</w:t>
      </w:r>
    </w:p>
    <w:p w:rsidR="012EF95A" w:rsidP="258B325D" w:rsidRDefault="012EF95A" w14:paraId="25510E72" w14:textId="0FC09C29">
      <w:pPr>
        <w:spacing w:before="160" w:beforeAutospacing="off" w:after="160" w:afterAutospacing="off"/>
        <w:rPr>
          <w:rFonts w:ascii="Aptos" w:hAnsi="Aptos" w:eastAsia="Aptos" w:cs="Aptos"/>
          <w:b w:val="1"/>
          <w:bCs w:val="1"/>
          <w:noProof w:val="0"/>
          <w:sz w:val="20"/>
          <w:szCs w:val="20"/>
          <w:lang w:val="en-GB"/>
        </w:rPr>
      </w:pPr>
      <w:r w:rsidRPr="258B325D" w:rsidR="012EF95A">
        <w:rPr>
          <w:rFonts w:ascii="Aptos" w:hAnsi="Aptos" w:eastAsia="Aptos" w:cs="Aptos"/>
          <w:b w:val="1"/>
          <w:bCs w:val="1"/>
          <w:noProof w:val="0"/>
          <w:sz w:val="20"/>
          <w:szCs w:val="20"/>
          <w:lang w:val="en-GB"/>
        </w:rPr>
        <w:t>Reflections and further action</w:t>
      </w:r>
    </w:p>
    <w:p w:rsidR="012EF95A" w:rsidP="258B325D" w:rsidRDefault="012EF95A" w14:paraId="202C3D98" w14:textId="008F49CB">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If an allegation is determined to be false or malicious, the school will liaise with relevant agencies to </w:t>
      </w:r>
      <w:r w:rsidRPr="258B325D" w:rsidR="012EF95A">
        <w:rPr>
          <w:rFonts w:ascii="Aptos" w:hAnsi="Aptos" w:eastAsia="Aptos" w:cs="Aptos"/>
          <w:noProof w:val="0"/>
          <w:sz w:val="20"/>
          <w:szCs w:val="20"/>
          <w:lang w:val="en-GB"/>
        </w:rPr>
        <w:t>determine</w:t>
      </w:r>
      <w:r w:rsidRPr="258B325D" w:rsidR="012EF95A">
        <w:rPr>
          <w:rFonts w:ascii="Aptos" w:hAnsi="Aptos" w:eastAsia="Aptos" w:cs="Aptos"/>
          <w:noProof w:val="0"/>
          <w:sz w:val="20"/>
          <w:szCs w:val="20"/>
          <w:lang w:val="en-GB"/>
        </w:rPr>
        <w:t xml:space="preserve"> what, if any, further </w:t>
      </w:r>
      <w:r w:rsidRPr="258B325D" w:rsidR="012EF95A">
        <w:rPr>
          <w:rFonts w:ascii="Aptos" w:hAnsi="Aptos" w:eastAsia="Aptos" w:cs="Aptos"/>
          <w:noProof w:val="0"/>
          <w:sz w:val="20"/>
          <w:szCs w:val="20"/>
          <w:lang w:val="en-GB"/>
        </w:rPr>
        <w:t>interventions</w:t>
      </w:r>
      <w:r w:rsidRPr="258B325D" w:rsidR="012EF95A">
        <w:rPr>
          <w:rFonts w:ascii="Aptos" w:hAnsi="Aptos" w:eastAsia="Aptos" w:cs="Aptos"/>
          <w:noProof w:val="0"/>
          <w:sz w:val="20"/>
          <w:szCs w:val="20"/>
          <w:lang w:val="en-GB"/>
        </w:rPr>
        <w:t xml:space="preserve"> or action may be necessary in respect of the accuser</w:t>
      </w:r>
      <w:r w:rsidRPr="258B325D" w:rsidR="012EF95A">
        <w:rPr>
          <w:rFonts w:ascii="Aptos" w:hAnsi="Aptos" w:eastAsia="Aptos" w:cs="Aptos"/>
          <w:noProof w:val="0"/>
          <w:sz w:val="20"/>
          <w:szCs w:val="20"/>
          <w:lang w:val="en-GB"/>
        </w:rPr>
        <w:t xml:space="preserve">.  </w:t>
      </w:r>
    </w:p>
    <w:p w:rsidR="012EF95A" w:rsidP="258B325D" w:rsidRDefault="012EF95A" w14:paraId="0CAB8106" w14:textId="25BB5B45">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 other cases, the school will reflect on its practice and procedures to </w:t>
      </w:r>
      <w:r w:rsidRPr="258B325D" w:rsidR="012EF95A">
        <w:rPr>
          <w:rFonts w:ascii="Aptos" w:hAnsi="Aptos" w:eastAsia="Aptos" w:cs="Aptos"/>
          <w:noProof w:val="0"/>
          <w:sz w:val="20"/>
          <w:szCs w:val="20"/>
          <w:lang w:val="en-GB"/>
        </w:rPr>
        <w:t>determine</w:t>
      </w:r>
      <w:r w:rsidRPr="258B325D" w:rsidR="012EF95A">
        <w:rPr>
          <w:rFonts w:ascii="Aptos" w:hAnsi="Aptos" w:eastAsia="Aptos" w:cs="Aptos"/>
          <w:noProof w:val="0"/>
          <w:sz w:val="20"/>
          <w:szCs w:val="20"/>
          <w:lang w:val="en-GB"/>
        </w:rPr>
        <w:t xml:space="preserve"> whether there are any improvements to be made.</w:t>
      </w:r>
    </w:p>
    <w:p w:rsidR="012EF95A" w:rsidP="258B325D" w:rsidRDefault="012EF95A" w14:paraId="62DB529B" w14:textId="4057A809">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Support for those involved</w:t>
      </w:r>
    </w:p>
    <w:p w:rsidR="012EF95A" w:rsidP="258B325D" w:rsidRDefault="012EF95A" w14:paraId="6490B20C" w14:textId="4F1A596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The school will act to manage and minimise the stress inherent in the allegations process. </w:t>
      </w:r>
    </w:p>
    <w:p w:rsidR="012EF95A" w:rsidP="258B325D" w:rsidRDefault="012EF95A" w14:paraId="2F520494" w14:textId="3CA20426">
      <w:pPr>
        <w:pStyle w:val="ListParagraph"/>
        <w:numPr>
          <w:ilvl w:val="0"/>
          <w:numId w:val="67"/>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Allegations will be dealt with expeditiously, </w:t>
      </w:r>
      <w:r w:rsidRPr="258B325D" w:rsidR="012EF95A">
        <w:rPr>
          <w:rFonts w:ascii="Aptos" w:hAnsi="Aptos" w:eastAsia="Aptos" w:cs="Aptos"/>
          <w:noProof w:val="0"/>
          <w:sz w:val="20"/>
          <w:szCs w:val="20"/>
          <w:lang w:val="en-GB"/>
        </w:rPr>
        <w:t>fairly</w:t>
      </w:r>
      <w:r w:rsidRPr="258B325D" w:rsidR="012EF95A">
        <w:rPr>
          <w:rFonts w:ascii="Aptos" w:hAnsi="Aptos" w:eastAsia="Aptos" w:cs="Aptos"/>
          <w:noProof w:val="0"/>
          <w:sz w:val="20"/>
          <w:szCs w:val="20"/>
          <w:lang w:val="en-GB"/>
        </w:rPr>
        <w:t xml:space="preserve"> and thoroughly;</w:t>
      </w:r>
    </w:p>
    <w:p w:rsidR="012EF95A" w:rsidP="258B325D" w:rsidRDefault="012EF95A" w14:paraId="051C4723" w14:textId="057F13AE">
      <w:pPr>
        <w:pStyle w:val="ListParagraph"/>
        <w:numPr>
          <w:ilvl w:val="0"/>
          <w:numId w:val="67"/>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Individuals will be informed of concerns or allegations as soon as possible and </w:t>
      </w:r>
      <w:r w:rsidRPr="258B325D" w:rsidR="012EF95A">
        <w:rPr>
          <w:rFonts w:ascii="Aptos" w:hAnsi="Aptos" w:eastAsia="Aptos" w:cs="Aptos"/>
          <w:noProof w:val="0"/>
          <w:sz w:val="20"/>
          <w:szCs w:val="20"/>
          <w:lang w:val="en-GB"/>
        </w:rPr>
        <w:t>given an explanation of</w:t>
      </w:r>
      <w:r w:rsidRPr="258B325D" w:rsidR="012EF95A">
        <w:rPr>
          <w:rFonts w:ascii="Aptos" w:hAnsi="Aptos" w:eastAsia="Aptos" w:cs="Aptos"/>
          <w:noProof w:val="0"/>
          <w:sz w:val="20"/>
          <w:szCs w:val="20"/>
          <w:lang w:val="en-GB"/>
        </w:rPr>
        <w:t xml:space="preserve"> the </w:t>
      </w:r>
      <w:r w:rsidRPr="258B325D" w:rsidR="012EF95A">
        <w:rPr>
          <w:rFonts w:ascii="Aptos" w:hAnsi="Aptos" w:eastAsia="Aptos" w:cs="Aptos"/>
          <w:noProof w:val="0"/>
          <w:sz w:val="20"/>
          <w:szCs w:val="20"/>
          <w:lang w:val="en-GB"/>
        </w:rPr>
        <w:t>likely course</w:t>
      </w:r>
      <w:r w:rsidRPr="258B325D" w:rsidR="012EF95A">
        <w:rPr>
          <w:rFonts w:ascii="Aptos" w:hAnsi="Aptos" w:eastAsia="Aptos" w:cs="Aptos"/>
          <w:noProof w:val="0"/>
          <w:sz w:val="20"/>
          <w:szCs w:val="20"/>
          <w:lang w:val="en-GB"/>
        </w:rPr>
        <w:t xml:space="preserve"> of action, and updates on progress, unless there is an objection by the children’s social care services or the police;</w:t>
      </w:r>
    </w:p>
    <w:p w:rsidR="012EF95A" w:rsidP="258B325D" w:rsidRDefault="012EF95A" w14:paraId="3AA36261" w14:textId="23E0A0D1">
      <w:pPr>
        <w:pStyle w:val="ListParagraph"/>
        <w:numPr>
          <w:ilvl w:val="0"/>
          <w:numId w:val="67"/>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Employees should contact their trade union representative and have the right of representation by a trade unions representative or work colleague at any formal disciplinary meeting.</w:t>
      </w:r>
    </w:p>
    <w:p w:rsidR="012EF95A" w:rsidP="258B325D" w:rsidRDefault="012EF95A" w14:paraId="205F53F0" w14:textId="16EF637E">
      <w:pPr>
        <w:pStyle w:val="ListParagraph"/>
        <w:numPr>
          <w:ilvl w:val="0"/>
          <w:numId w:val="67"/>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Other individuals should seek </w:t>
      </w:r>
      <w:r w:rsidRPr="258B325D" w:rsidR="012EF95A">
        <w:rPr>
          <w:rFonts w:ascii="Aptos" w:hAnsi="Aptos" w:eastAsia="Aptos" w:cs="Aptos"/>
          <w:noProof w:val="0"/>
          <w:sz w:val="20"/>
          <w:szCs w:val="20"/>
          <w:lang w:val="en-GB"/>
        </w:rPr>
        <w:t>appropriate support</w:t>
      </w:r>
      <w:r w:rsidRPr="258B325D" w:rsidR="012EF95A">
        <w:rPr>
          <w:rFonts w:ascii="Aptos" w:hAnsi="Aptos" w:eastAsia="Aptos" w:cs="Aptos"/>
          <w:noProof w:val="0"/>
          <w:sz w:val="20"/>
          <w:szCs w:val="20"/>
          <w:lang w:val="en-GB"/>
        </w:rPr>
        <w:t xml:space="preserve"> e.g. citizens advice, their professional body;   </w:t>
      </w:r>
    </w:p>
    <w:p w:rsidR="012EF95A" w:rsidP="258B325D" w:rsidRDefault="012EF95A" w14:paraId="4EABB1C1" w14:textId="604C8678">
      <w:pPr>
        <w:pStyle w:val="ListParagraph"/>
        <w:numPr>
          <w:ilvl w:val="0"/>
          <w:numId w:val="67"/>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Individuals will be given access to welfare counselling or medical advice where this is </w:t>
      </w:r>
      <w:r w:rsidRPr="258B325D" w:rsidR="012EF95A">
        <w:rPr>
          <w:rFonts w:ascii="Aptos" w:hAnsi="Aptos" w:eastAsia="Aptos" w:cs="Aptos"/>
          <w:noProof w:val="0"/>
          <w:sz w:val="20"/>
          <w:szCs w:val="20"/>
          <w:lang w:val="en-GB"/>
        </w:rPr>
        <w:t>appropriate</w:t>
      </w:r>
      <w:r w:rsidRPr="258B325D" w:rsidR="012EF95A">
        <w:rPr>
          <w:rFonts w:ascii="Aptos" w:hAnsi="Aptos" w:eastAsia="Aptos" w:cs="Aptos"/>
          <w:noProof w:val="0"/>
          <w:sz w:val="20"/>
          <w:szCs w:val="20"/>
          <w:lang w:val="en-GB"/>
        </w:rPr>
        <w:t xml:space="preserve"> and available</w:t>
      </w:r>
      <w:r w:rsidRPr="258B325D" w:rsidR="012EF95A">
        <w:rPr>
          <w:rFonts w:ascii="Aptos" w:hAnsi="Aptos" w:eastAsia="Aptos" w:cs="Aptos"/>
          <w:noProof w:val="0"/>
          <w:sz w:val="20"/>
          <w:szCs w:val="20"/>
          <w:lang w:val="en-GB"/>
        </w:rPr>
        <w:t xml:space="preserve">.  </w:t>
      </w:r>
      <w:r w:rsidRPr="258B325D" w:rsidR="012EF95A">
        <w:rPr>
          <w:rFonts w:ascii="Aptos" w:hAnsi="Aptos" w:eastAsia="Aptos" w:cs="Aptos"/>
          <w:noProof w:val="0"/>
          <w:sz w:val="20"/>
          <w:szCs w:val="20"/>
          <w:lang w:val="en-GB"/>
        </w:rPr>
        <w:t>In case of third-party workers, this will be the responsibility of their employer; and</w:t>
      </w:r>
    </w:p>
    <w:p w:rsidR="012EF95A" w:rsidP="258B325D" w:rsidRDefault="012EF95A" w14:paraId="58270136" w14:textId="5CE833E5">
      <w:pPr>
        <w:pStyle w:val="ListParagraph"/>
        <w:numPr>
          <w:ilvl w:val="0"/>
          <w:numId w:val="67"/>
        </w:numPr>
        <w:spacing w:before="0" w:beforeAutospacing="off" w:after="0" w:afterAutospacing="off"/>
        <w:ind w:left="360" w:right="0" w:hanging="360"/>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All individuals subject to alternate work arrangement/suspension will be given a named contact to provide relevant updates </w:t>
      </w:r>
      <w:r w:rsidRPr="258B325D" w:rsidR="012EF95A">
        <w:rPr>
          <w:rFonts w:ascii="Aptos" w:hAnsi="Aptos" w:eastAsia="Aptos" w:cs="Aptos"/>
          <w:noProof w:val="0"/>
          <w:sz w:val="20"/>
          <w:szCs w:val="20"/>
          <w:lang w:val="en-GB"/>
        </w:rPr>
        <w:t>regarding</w:t>
      </w:r>
      <w:r w:rsidRPr="258B325D" w:rsidR="012EF95A">
        <w:rPr>
          <w:rFonts w:ascii="Aptos" w:hAnsi="Aptos" w:eastAsia="Aptos" w:cs="Aptos"/>
          <w:noProof w:val="0"/>
          <w:sz w:val="20"/>
          <w:szCs w:val="20"/>
          <w:lang w:val="en-GB"/>
        </w:rPr>
        <w:t xml:space="preserve"> events in the workplace and to act as a conduit for information/communication as </w:t>
      </w:r>
      <w:r w:rsidRPr="258B325D" w:rsidR="012EF95A">
        <w:rPr>
          <w:rFonts w:ascii="Aptos" w:hAnsi="Aptos" w:eastAsia="Aptos" w:cs="Aptos"/>
          <w:noProof w:val="0"/>
          <w:sz w:val="20"/>
          <w:szCs w:val="20"/>
          <w:lang w:val="en-GB"/>
        </w:rPr>
        <w:t>appropriate</w:t>
      </w:r>
      <w:r w:rsidRPr="258B325D" w:rsidR="012EF95A">
        <w:rPr>
          <w:rFonts w:ascii="Aptos" w:hAnsi="Aptos" w:eastAsia="Aptos" w:cs="Aptos"/>
          <w:noProof w:val="0"/>
          <w:sz w:val="20"/>
          <w:szCs w:val="20"/>
          <w:lang w:val="en-GB"/>
        </w:rPr>
        <w:t>. In the case of third-party workers, this will be the responsibility of their employer.</w:t>
      </w:r>
    </w:p>
    <w:p w:rsidR="258B325D" w:rsidP="258B325D" w:rsidRDefault="258B325D" w14:paraId="6225B4A3" w14:textId="3122DEA7">
      <w:pPr>
        <w:pStyle w:val="ListParagraph"/>
        <w:spacing w:before="0" w:beforeAutospacing="off" w:after="0" w:afterAutospacing="off"/>
        <w:ind w:left="360" w:right="0" w:hanging="360"/>
        <w:rPr>
          <w:rFonts w:ascii="Aptos" w:hAnsi="Aptos" w:eastAsia="Aptos" w:cs="Aptos"/>
          <w:noProof w:val="0"/>
          <w:sz w:val="20"/>
          <w:szCs w:val="20"/>
          <w:lang w:val="en-GB"/>
        </w:rPr>
      </w:pPr>
    </w:p>
    <w:p w:rsidR="012EF95A" w:rsidP="258B325D" w:rsidRDefault="012EF95A" w14:paraId="128AC31F" w14:textId="6F189433">
      <w:pPr>
        <w:pStyle w:val="ListParagraph"/>
        <w:numPr>
          <w:ilvl w:val="0"/>
          <w:numId w:val="52"/>
        </w:numPr>
        <w:spacing w:before="0" w:beforeAutospacing="off" w:after="0" w:afterAutospacing="off"/>
        <w:ind w:left="361" w:right="-262" w:hanging="360"/>
        <w:rPr>
          <w:rFonts w:ascii="Aptos" w:hAnsi="Aptos" w:eastAsia="Aptos" w:cs="Aptos"/>
          <w:noProof w:val="0"/>
          <w:color w:val="40734F"/>
          <w:sz w:val="32"/>
          <w:szCs w:val="32"/>
          <w:lang w:val="en-GB"/>
        </w:rPr>
      </w:pPr>
      <w:r w:rsidRPr="258B325D" w:rsidR="012EF95A">
        <w:rPr>
          <w:rFonts w:ascii="Aptos" w:hAnsi="Aptos" w:eastAsia="Aptos" w:cs="Aptos"/>
          <w:noProof w:val="0"/>
          <w:color w:val="40734F"/>
          <w:sz w:val="32"/>
          <w:szCs w:val="32"/>
          <w:lang w:val="en-GB"/>
        </w:rPr>
        <w:t>Confidentiality</w:t>
      </w:r>
    </w:p>
    <w:p w:rsidR="012EF95A" w:rsidP="258B325D" w:rsidRDefault="012EF95A" w14:paraId="3B354788" w14:textId="4DAF60E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It is essential that strict confidentiality is </w:t>
      </w:r>
      <w:r w:rsidRPr="258B325D" w:rsidR="012EF95A">
        <w:rPr>
          <w:rFonts w:ascii="Aptos" w:hAnsi="Aptos" w:eastAsia="Aptos" w:cs="Aptos"/>
          <w:noProof w:val="0"/>
          <w:sz w:val="20"/>
          <w:szCs w:val="20"/>
          <w:lang w:val="en-GB"/>
        </w:rPr>
        <w:t>maintained</w:t>
      </w:r>
      <w:r w:rsidRPr="258B325D" w:rsidR="012EF95A">
        <w:rPr>
          <w:rFonts w:ascii="Aptos" w:hAnsi="Aptos" w:eastAsia="Aptos" w:cs="Aptos"/>
          <w:noProof w:val="0"/>
          <w:sz w:val="20"/>
          <w:szCs w:val="20"/>
          <w:lang w:val="en-GB"/>
        </w:rPr>
        <w:t xml:space="preserve"> at all </w:t>
      </w:r>
      <w:r w:rsidRPr="258B325D" w:rsidR="012EF95A">
        <w:rPr>
          <w:rFonts w:ascii="Aptos" w:hAnsi="Aptos" w:eastAsia="Aptos" w:cs="Aptos"/>
          <w:noProof w:val="0"/>
          <w:sz w:val="20"/>
          <w:szCs w:val="20"/>
          <w:lang w:val="en-GB"/>
        </w:rPr>
        <w:t>time</w:t>
      </w:r>
      <w:r w:rsidRPr="258B325D" w:rsidR="012EF95A">
        <w:rPr>
          <w:rFonts w:ascii="Aptos" w:hAnsi="Aptos" w:eastAsia="Aptos" w:cs="Aptos"/>
          <w:noProof w:val="0"/>
          <w:sz w:val="20"/>
          <w:szCs w:val="20"/>
          <w:lang w:val="en-GB"/>
        </w:rPr>
        <w:t>, by all parties.</w:t>
      </w:r>
    </w:p>
    <w:p w:rsidR="012EF95A" w:rsidP="258B325D" w:rsidRDefault="012EF95A" w14:paraId="20123600" w14:textId="62924A47">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 xml:space="preserve">It is however a statutory requirement for schools and where applicable their staff, to share relevant information in relation to safeguarding matters and as such the school will share information with the LADO, police, children’s social care, other agencies such as the DBS and the Teaching Regulation Agency, and individuals such as parents/carers, as required and in accordance with its obligations and any regulations, including the Data Protection Act and the Human Rights Act. </w:t>
      </w:r>
    </w:p>
    <w:p w:rsidR="012EF95A" w:rsidP="258B325D" w:rsidRDefault="012EF95A" w14:paraId="60286546" w14:textId="220764CA">
      <w:pPr>
        <w:spacing w:before="160" w:beforeAutospacing="off" w:after="160" w:afterAutospacing="off"/>
        <w:rPr>
          <w:rFonts w:ascii="Aptos" w:hAnsi="Aptos" w:eastAsia="Aptos" w:cs="Aptos"/>
          <w:noProof w:val="0"/>
          <w:sz w:val="20"/>
          <w:szCs w:val="20"/>
          <w:lang w:val="en-GB"/>
        </w:rPr>
      </w:pPr>
      <w:r w:rsidRPr="258B325D" w:rsidR="012EF95A">
        <w:rPr>
          <w:rFonts w:ascii="Aptos" w:hAnsi="Aptos" w:eastAsia="Aptos" w:cs="Aptos"/>
          <w:noProof w:val="0"/>
          <w:sz w:val="20"/>
          <w:szCs w:val="20"/>
          <w:lang w:val="en-GB"/>
        </w:rPr>
        <w:t>The Education Act 2002 introduced reporting restrictions preventing the publication of any material that may lead to the identification of a teacher in a school who has been accused by, or on behalf of, a pupil from the same school (where that identification would identify the teacher as the subject of the allegation). The reporting restrictions apply to everybody until the point that the accused person is charged with an offence, or until the Secretary of State publishes information about an investigation or decision in a disciplinary case arising from the allegation. The reporting restrictions are disapplied if the individual to whom the restrictions apply effectively waives their right to anonymity by going public themselves or by giving their written consent for another to do so or if a judge lifts restrictions in response to a request to do so.</w:t>
      </w:r>
    </w:p>
    <w:p w:rsidR="258B325D" w:rsidP="258B325D" w:rsidRDefault="258B325D" w14:paraId="24F0CBF1" w14:textId="29B7C967">
      <w:pPr>
        <w:pStyle w:val="NormalWeb"/>
        <w:spacing w:before="0" w:beforeAutospacing="off" w:after="240" w:afterAutospacing="off"/>
        <w:ind w:left="0"/>
        <w:rPr>
          <w:rFonts w:ascii="Aptos" w:hAnsi="Aptos"/>
          <w:color w:val="000000" w:themeColor="text1" w:themeTint="FF" w:themeShade="FF"/>
        </w:rPr>
      </w:pPr>
    </w:p>
    <w:sectPr w:rsidRPr="00153A41" w:rsidR="00153A41" w:rsidSect="00F85687">
      <w:headerReference w:type="even" r:id="rId9"/>
      <w:headerReference w:type="default" r:id="rId10"/>
      <w:footerReference w:type="even" r:id="rId11"/>
      <w:footerReference w:type="default" r:id="rId12"/>
      <w:headerReference w:type="first" r:id="rId13"/>
      <w:footerReference w:type="first" r:id="rId14"/>
      <w:pgSz w:w="11906" w:h="16838" w:orient="portrait"/>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447AF" w:rsidRDefault="003447AF" w14:paraId="759AF40F" w14:textId="77777777">
      <w:r>
        <w:separator/>
      </w:r>
    </w:p>
  </w:endnote>
  <w:endnote w:type="continuationSeparator" w:id="0">
    <w:p w:rsidR="003447AF" w:rsidRDefault="003447AF" w14:paraId="7878F63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w:fontKey="{65D3EA31-D9C9-024F-AE1B-D0604918C709}" r:id="rId1"/>
    <w:embedBold w:fontKey="{0AA06D9C-0804-E948-A63E-F21E453C50EB}" r:id="rId2"/>
    <w:embedItalic w:fontKey="{89101E34-CD5D-4F45-A0FD-BCAB7E5E1D98}" r:id="rId3"/>
  </w:font>
  <w:font w:name="Symbol">
    <w:panose1 w:val="05050102010706020507"/>
    <w:charset w:val="02"/>
    <w:family w:val="decorative"/>
    <w:pitch w:val="variable"/>
    <w:sig w:usb0="00000000" w:usb1="10000000" w:usb2="00000000" w:usb3="00000000" w:csb0="80000000" w:csb1="00000000"/>
    <w:embedRegular w:fontKey="{D9EE2803-063A-BC46-940F-A98C74C165EB}" r:id="rId4"/>
  </w:font>
  <w:font w:name="Courier New">
    <w:panose1 w:val="02070309020205020404"/>
    <w:charset w:val="00"/>
    <w:family w:val="modern"/>
    <w:pitch w:val="fixed"/>
    <w:sig w:usb0="E0002EFF" w:usb1="C0007843" w:usb2="00000009" w:usb3="00000000" w:csb0="000001FF" w:csb1="00000000"/>
    <w:embedRegular w:fontKey="{537ED13D-021C-A14A-B505-C43E17D62CB3}" r:id="rId5"/>
  </w:font>
  <w:font w:name="Wingdings">
    <w:panose1 w:val="05000000000000000000"/>
    <w:charset w:val="4D"/>
    <w:family w:val="decorative"/>
    <w:pitch w:val="variable"/>
    <w:sig w:usb0="00000003" w:usb1="00000000" w:usb2="00000000" w:usb3="00000000" w:csb0="80000001" w:csb1="00000000"/>
    <w:embedRegular w:fontKey="{4B4D0BCA-CE3D-404E-8EA5-FC1950FCE1D8}" r:id="rId6"/>
  </w:font>
  <w:font w:name="Arial">
    <w:panose1 w:val="020B0604020202020204"/>
    <w:charset w:val="00"/>
    <w:family w:val="swiss"/>
    <w:pitch w:val="variable"/>
    <w:sig w:usb0="E0002EFF" w:usb1="C000785B" w:usb2="00000009" w:usb3="00000000" w:csb0="000001FF" w:csb1="00000000"/>
    <w:embedRegular w:fontKey="{93410E1A-9F23-144C-9A13-55C2A4A4BA78}" r:id="rId7"/>
    <w:embedBold w:fontKey="{B308E994-4853-2C42-AE51-EDFA9F213C85}" r:id="rId8"/>
    <w:embedItalic w:fontKey="{BA93305E-934E-1B44-B144-DB7DA1F044CA}" r:id="rId9"/>
  </w:font>
  <w:font w:name="Aptos">
    <w:panose1 w:val="020B0004020202020204"/>
    <w:charset w:val="00"/>
    <w:family w:val="swiss"/>
    <w:pitch w:val="variable"/>
    <w:sig w:usb0="20000287" w:usb1="00000003" w:usb2="00000000" w:usb3="00000000" w:csb0="0000019F" w:csb1="00000000"/>
    <w:embedRegular w:fontKey="{5D370C7E-D9B0-EC45-ABDF-00132B722B6E}" r:id="rId10"/>
    <w:embedBold w:fontKey="{409B1D40-C51F-2A4D-8661-524D6F299931}" r:id="rId11"/>
    <w:embedItalic w:fontKey="{7AFE7CCB-5E0D-2C48-B9B3-07F7194544E5}" r:id="rId12"/>
  </w:font>
  <w:font w:name="Segoe UI">
    <w:panose1 w:val="020B0502040204020203"/>
    <w:charset w:val="00"/>
    <w:family w:val="swiss"/>
    <w:pitch w:val="variable"/>
    <w:sig w:usb0="E4002EFF" w:usb1="C000E47F" w:usb2="00000009" w:usb3="00000000" w:csb0="000001FF" w:csb1="00000000"/>
    <w:embedRegular w:fontKey="{AACA268F-2F96-1548-ABA4-04DCDC2BCD4A}" r:id="rId13"/>
  </w:font>
  <w:font w:name="Calibri">
    <w:panose1 w:val="020F0502020204030204"/>
    <w:charset w:val="00"/>
    <w:family w:val="swiss"/>
    <w:pitch w:val="variable"/>
    <w:sig w:usb0="E4002EFF" w:usb1="C200247B" w:usb2="00000009" w:usb3="00000000" w:csb0="000001FF" w:csb1="00000000"/>
    <w:embedRegular w:fontKey="{66409327-CA84-FB4F-B1BD-BA549F429EBE}" r:id="rId14"/>
  </w:font>
  <w:font w:name="Cambria">
    <w:panose1 w:val="02040503050406030204"/>
    <w:charset w:val="00"/>
    <w:family w:val="roman"/>
    <w:pitch w:val="variable"/>
    <w:sig w:usb0="E00006FF" w:usb1="420024FF" w:usb2="02000000" w:usb3="00000000" w:csb0="0000019F" w:csb1="00000000"/>
    <w:embedRegular w:fontKey="{B9C0FA14-5D0C-A148-A739-275CBB50BBB1}" r:id="rId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4C22" w:rsidRDefault="007A4C22" w14:paraId="7EA621FA"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A4C22" w:rsidRDefault="007A4C22" w14:paraId="3083743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E6FA9" w:rsidP="003E6FA9" w:rsidRDefault="003E6FA9" w14:paraId="3C61F39A" w14:textId="77777777">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i/>
        <w:iCs/>
        <w:color w:val="215E99"/>
      </w:rPr>
      <w:t>‘You are the light of the world. A city on a hill cannot be hidden. Shine your light before all that they may see your works and then praise your Father in heaven.’ </w:t>
    </w:r>
    <w:r>
      <w:rPr>
        <w:rStyle w:val="eop"/>
        <w:rFonts w:ascii="Arial" w:hAnsi="Arial" w:cs="Arial"/>
        <w:color w:val="215E99"/>
      </w:rPr>
      <w:t> </w:t>
    </w:r>
  </w:p>
  <w:p w:rsidR="003E6FA9" w:rsidP="003E6FA9" w:rsidRDefault="003E6FA9" w14:paraId="14CB1D8F" w14:textId="77777777">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color w:val="215E99"/>
      </w:rPr>
      <w:t> </w:t>
    </w:r>
    <w:r>
      <w:rPr>
        <w:rStyle w:val="eop"/>
        <w:rFonts w:ascii="Arial" w:hAnsi="Arial" w:cs="Arial"/>
        <w:color w:val="215E99"/>
      </w:rPr>
      <w:t> </w:t>
    </w:r>
  </w:p>
  <w:p w:rsidR="003E6FA9" w:rsidP="003E6FA9" w:rsidRDefault="003E6FA9" w14:paraId="4F39BCC8" w14:textId="77777777">
    <w:pPr>
      <w:pStyle w:val="paragraph"/>
      <w:spacing w:before="0" w:beforeAutospacing="0" w:after="0" w:afterAutospacing="0"/>
      <w:jc w:val="right"/>
      <w:textAlignment w:val="baseline"/>
      <w:rPr>
        <w:rFonts w:ascii="Segoe UI" w:hAnsi="Segoe UI" w:cs="Segoe UI"/>
        <w:sz w:val="18"/>
        <w:szCs w:val="18"/>
      </w:rPr>
    </w:pPr>
    <w:r>
      <w:rPr>
        <w:rStyle w:val="normaltextrun"/>
        <w:rFonts w:ascii="Arial" w:hAnsi="Arial" w:cs="Arial"/>
        <w:color w:val="215E99"/>
      </w:rPr>
      <w:t>Matthew 5v14-16 </w:t>
    </w:r>
    <w:r>
      <w:rPr>
        <w:rStyle w:val="eop"/>
        <w:rFonts w:ascii="Arial" w:hAnsi="Arial" w:cs="Arial"/>
        <w:color w:val="215E99"/>
      </w:rPr>
      <w:t> </w:t>
    </w:r>
  </w:p>
  <w:p w:rsidR="00717562" w:rsidRDefault="00717562" w14:paraId="57CC7F23"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447AF" w:rsidRDefault="003447AF" w14:paraId="3C34D510" w14:textId="77777777">
      <w:r>
        <w:separator/>
      </w:r>
    </w:p>
  </w:footnote>
  <w:footnote w:type="continuationSeparator" w:id="0">
    <w:p w:rsidR="003447AF" w:rsidRDefault="003447AF" w14:paraId="6663E5B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2A79" w:rsidRDefault="00E92A79" w14:paraId="7777BD8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17562" w:rsidRDefault="00717562" w14:paraId="1607D53B" w14:textId="77777777">
    <w:pPr>
      <w:pStyle w:val="Heading3"/>
      <w:spacing w:line="240" w:lineRule="auto"/>
    </w:pPr>
    <w:bookmarkStart w:name="_pwcompm0ak3" w:colFirst="0" w:colLast="0" w:id="0"/>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92A79" w:rsidRDefault="00E92A79" w14:paraId="7BAA28F1"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7">
    <w:nsid w:val="17cc7d5c"/>
    <w:multiLevelType xmlns:w="http://schemas.openxmlformats.org/wordprocessingml/2006/main" w:val="hybridMultilevel"/>
    <w:lvl xmlns:w="http://schemas.openxmlformats.org/wordprocessingml/2006/main" w:ilvl="0">
      <w:start w:val="10"/>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288d86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229fc98a"/>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4">
    <w:nsid w:val="6b2d59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179b6cc"/>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41cbf0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3e766d27"/>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40056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df28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e43e74d"/>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5ce160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12c47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d1db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cb797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172924f5"/>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1ef709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072788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2B91BB4"/>
    <w:multiLevelType w:val="multilevel"/>
    <w:tmpl w:val="20DE5B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3E694E"/>
    <w:multiLevelType w:val="multilevel"/>
    <w:tmpl w:val="21F64E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7815BB"/>
    <w:multiLevelType w:val="multilevel"/>
    <w:tmpl w:val="9FC847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5C046F4"/>
    <w:multiLevelType w:val="hybridMultilevel"/>
    <w:tmpl w:val="A0DE05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382C0F"/>
    <w:multiLevelType w:val="hybridMultilevel"/>
    <w:tmpl w:val="09A0BA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5A7AE3"/>
    <w:multiLevelType w:val="multilevel"/>
    <w:tmpl w:val="47EE0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B3A6BEF"/>
    <w:multiLevelType w:val="multilevel"/>
    <w:tmpl w:val="1AB01F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0BFF6F7D"/>
    <w:multiLevelType w:val="multilevel"/>
    <w:tmpl w:val="B00A0916"/>
    <w:lvl w:ilvl="0">
      <w:numFmt w:val="bullet"/>
      <w:lvlText w:val="●"/>
      <w:lvlJc w:val="left"/>
      <w:pPr>
        <w:ind w:left="1440" w:hanging="360"/>
      </w:pPr>
      <w:rPr>
        <w:rFonts w:ascii="Arial" w:hAnsi="Arial" w:eastAsia="Arial" w:cs="Arial"/>
        <w:vertAlign w:val="baseline"/>
      </w:rPr>
    </w:lvl>
    <w:lvl w:ilvl="1">
      <w:start w:val="1"/>
      <w:numFmt w:val="decimal"/>
      <w:lvlText w:val="%2."/>
      <w:lvlJc w:val="left"/>
      <w:pPr>
        <w:ind w:left="2160" w:hanging="360"/>
      </w:pPr>
      <w:rPr>
        <w:vertAlign w:val="baseline"/>
      </w:rPr>
    </w:lvl>
    <w:lvl w:ilvl="2">
      <w:start w:val="1"/>
      <w:numFmt w:val="decimal"/>
      <w:lvlText w:val="%3."/>
      <w:lvlJc w:val="left"/>
      <w:pPr>
        <w:ind w:left="2880" w:hanging="360"/>
      </w:pPr>
      <w:rPr>
        <w:vertAlign w:val="baseline"/>
      </w:rPr>
    </w:lvl>
    <w:lvl w:ilvl="3">
      <w:start w:val="1"/>
      <w:numFmt w:val="decimal"/>
      <w:lvlText w:val="%4."/>
      <w:lvlJc w:val="left"/>
      <w:pPr>
        <w:ind w:left="3600" w:hanging="360"/>
      </w:pPr>
      <w:rPr>
        <w:vertAlign w:val="baseline"/>
      </w:rPr>
    </w:lvl>
    <w:lvl w:ilvl="4">
      <w:start w:val="1"/>
      <w:numFmt w:val="decimal"/>
      <w:lvlText w:val="%5."/>
      <w:lvlJc w:val="left"/>
      <w:pPr>
        <w:ind w:left="4320" w:hanging="360"/>
      </w:pPr>
      <w:rPr>
        <w:vertAlign w:val="baseline"/>
      </w:rPr>
    </w:lvl>
    <w:lvl w:ilvl="5">
      <w:start w:val="1"/>
      <w:numFmt w:val="decimal"/>
      <w:lvlText w:val="%6."/>
      <w:lvlJc w:val="left"/>
      <w:pPr>
        <w:ind w:left="5040" w:hanging="360"/>
      </w:pPr>
      <w:rPr>
        <w:vertAlign w:val="baseline"/>
      </w:rPr>
    </w:lvl>
    <w:lvl w:ilvl="6">
      <w:start w:val="1"/>
      <w:numFmt w:val="decimal"/>
      <w:lvlText w:val="%7."/>
      <w:lvlJc w:val="left"/>
      <w:pPr>
        <w:ind w:left="5760" w:hanging="360"/>
      </w:pPr>
      <w:rPr>
        <w:vertAlign w:val="baseline"/>
      </w:rPr>
    </w:lvl>
    <w:lvl w:ilvl="7">
      <w:start w:val="1"/>
      <w:numFmt w:val="decimal"/>
      <w:lvlText w:val="%8."/>
      <w:lvlJc w:val="left"/>
      <w:pPr>
        <w:ind w:left="6480" w:hanging="360"/>
      </w:pPr>
      <w:rPr>
        <w:vertAlign w:val="baseline"/>
      </w:rPr>
    </w:lvl>
    <w:lvl w:ilvl="8">
      <w:start w:val="1"/>
      <w:numFmt w:val="decimal"/>
      <w:lvlText w:val="%9."/>
      <w:lvlJc w:val="left"/>
      <w:pPr>
        <w:ind w:left="7200" w:hanging="360"/>
      </w:pPr>
      <w:rPr>
        <w:vertAlign w:val="baseline"/>
      </w:rPr>
    </w:lvl>
  </w:abstractNum>
  <w:abstractNum w:abstractNumId="8" w15:restartNumberingAfterBreak="0">
    <w:nsid w:val="127379C7"/>
    <w:multiLevelType w:val="multilevel"/>
    <w:tmpl w:val="44AC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7345A13"/>
    <w:multiLevelType w:val="multilevel"/>
    <w:tmpl w:val="8F22A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8A93ACF"/>
    <w:multiLevelType w:val="multilevel"/>
    <w:tmpl w:val="D2825D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8DD109B"/>
    <w:multiLevelType w:val="multilevel"/>
    <w:tmpl w:val="931C1D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1C312FCB"/>
    <w:multiLevelType w:val="hybridMultilevel"/>
    <w:tmpl w:val="703895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D561B71"/>
    <w:multiLevelType w:val="multilevel"/>
    <w:tmpl w:val="FB441E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E4D1A7C"/>
    <w:multiLevelType w:val="multilevel"/>
    <w:tmpl w:val="6E6A7B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5240D4D"/>
    <w:multiLevelType w:val="multilevel"/>
    <w:tmpl w:val="C88069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75C2278"/>
    <w:multiLevelType w:val="multilevel"/>
    <w:tmpl w:val="0E0C32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A7F7F75"/>
    <w:multiLevelType w:val="hybridMultilevel"/>
    <w:tmpl w:val="1C5E90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C1E47EB"/>
    <w:multiLevelType w:val="multilevel"/>
    <w:tmpl w:val="6C94F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C2A0066"/>
    <w:multiLevelType w:val="multilevel"/>
    <w:tmpl w:val="FA948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4F306B0"/>
    <w:multiLevelType w:val="multilevel"/>
    <w:tmpl w:val="99F4AB5C"/>
    <w:lvl w:ilvl="0">
      <w:start w:val="1"/>
      <w:numFmt w:val="bullet"/>
      <w:lvlText w:val="●"/>
      <w:lvlJc w:val="left"/>
      <w:pPr>
        <w:ind w:left="1485" w:hanging="360"/>
      </w:pPr>
      <w:rPr>
        <w:rFonts w:ascii="Arial" w:hAnsi="Arial" w:eastAsia="Arial" w:cs="Arial"/>
        <w:vertAlign w:val="baseline"/>
      </w:rPr>
    </w:lvl>
    <w:lvl w:ilvl="1">
      <w:start w:val="1"/>
      <w:numFmt w:val="bullet"/>
      <w:lvlText w:val="o"/>
      <w:lvlJc w:val="left"/>
      <w:pPr>
        <w:ind w:left="2205" w:hanging="360"/>
      </w:pPr>
      <w:rPr>
        <w:rFonts w:ascii="Arial" w:hAnsi="Arial" w:eastAsia="Arial" w:cs="Arial"/>
        <w:vertAlign w:val="baseline"/>
      </w:rPr>
    </w:lvl>
    <w:lvl w:ilvl="2">
      <w:start w:val="1"/>
      <w:numFmt w:val="bullet"/>
      <w:lvlText w:val="▪"/>
      <w:lvlJc w:val="left"/>
      <w:pPr>
        <w:ind w:left="2925" w:hanging="360"/>
      </w:pPr>
      <w:rPr>
        <w:rFonts w:ascii="Arial" w:hAnsi="Arial" w:eastAsia="Arial" w:cs="Arial"/>
        <w:vertAlign w:val="baseline"/>
      </w:rPr>
    </w:lvl>
    <w:lvl w:ilvl="3">
      <w:start w:val="1"/>
      <w:numFmt w:val="bullet"/>
      <w:lvlText w:val="●"/>
      <w:lvlJc w:val="left"/>
      <w:pPr>
        <w:ind w:left="3645" w:hanging="360"/>
      </w:pPr>
      <w:rPr>
        <w:rFonts w:ascii="Arial" w:hAnsi="Arial" w:eastAsia="Arial" w:cs="Arial"/>
        <w:vertAlign w:val="baseline"/>
      </w:rPr>
    </w:lvl>
    <w:lvl w:ilvl="4">
      <w:start w:val="1"/>
      <w:numFmt w:val="bullet"/>
      <w:lvlText w:val="o"/>
      <w:lvlJc w:val="left"/>
      <w:pPr>
        <w:ind w:left="4365" w:hanging="360"/>
      </w:pPr>
      <w:rPr>
        <w:rFonts w:ascii="Arial" w:hAnsi="Arial" w:eastAsia="Arial" w:cs="Arial"/>
        <w:vertAlign w:val="baseline"/>
      </w:rPr>
    </w:lvl>
    <w:lvl w:ilvl="5">
      <w:start w:val="1"/>
      <w:numFmt w:val="bullet"/>
      <w:lvlText w:val="▪"/>
      <w:lvlJc w:val="left"/>
      <w:pPr>
        <w:ind w:left="5085" w:hanging="360"/>
      </w:pPr>
      <w:rPr>
        <w:rFonts w:ascii="Arial" w:hAnsi="Arial" w:eastAsia="Arial" w:cs="Arial"/>
        <w:vertAlign w:val="baseline"/>
      </w:rPr>
    </w:lvl>
    <w:lvl w:ilvl="6">
      <w:start w:val="1"/>
      <w:numFmt w:val="bullet"/>
      <w:lvlText w:val="●"/>
      <w:lvlJc w:val="left"/>
      <w:pPr>
        <w:ind w:left="5805" w:hanging="360"/>
      </w:pPr>
      <w:rPr>
        <w:rFonts w:ascii="Arial" w:hAnsi="Arial" w:eastAsia="Arial" w:cs="Arial"/>
        <w:vertAlign w:val="baseline"/>
      </w:rPr>
    </w:lvl>
    <w:lvl w:ilvl="7">
      <w:start w:val="1"/>
      <w:numFmt w:val="bullet"/>
      <w:lvlText w:val="o"/>
      <w:lvlJc w:val="left"/>
      <w:pPr>
        <w:ind w:left="6525" w:hanging="360"/>
      </w:pPr>
      <w:rPr>
        <w:rFonts w:ascii="Arial" w:hAnsi="Arial" w:eastAsia="Arial" w:cs="Arial"/>
        <w:vertAlign w:val="baseline"/>
      </w:rPr>
    </w:lvl>
    <w:lvl w:ilvl="8">
      <w:start w:val="1"/>
      <w:numFmt w:val="bullet"/>
      <w:lvlText w:val="▪"/>
      <w:lvlJc w:val="left"/>
      <w:pPr>
        <w:ind w:left="7245" w:hanging="360"/>
      </w:pPr>
      <w:rPr>
        <w:rFonts w:ascii="Arial" w:hAnsi="Arial" w:eastAsia="Arial" w:cs="Arial"/>
        <w:vertAlign w:val="baseline"/>
      </w:rPr>
    </w:lvl>
  </w:abstractNum>
  <w:abstractNum w:abstractNumId="21" w15:restartNumberingAfterBreak="0">
    <w:nsid w:val="38135DD5"/>
    <w:multiLevelType w:val="multilevel"/>
    <w:tmpl w:val="EA80E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9482BBB"/>
    <w:multiLevelType w:val="hybridMultilevel"/>
    <w:tmpl w:val="4F0295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473623BB"/>
    <w:multiLevelType w:val="multilevel"/>
    <w:tmpl w:val="D75217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8AC2DDA"/>
    <w:multiLevelType w:val="multilevel"/>
    <w:tmpl w:val="8700AC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49730A0B"/>
    <w:multiLevelType w:val="hybridMultilevel"/>
    <w:tmpl w:val="0290C7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AA5710D"/>
    <w:multiLevelType w:val="multilevel"/>
    <w:tmpl w:val="7CA8A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4B5B3449"/>
    <w:multiLevelType w:val="hybridMultilevel"/>
    <w:tmpl w:val="34725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BE00240"/>
    <w:multiLevelType w:val="multilevel"/>
    <w:tmpl w:val="ED904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4D144385"/>
    <w:multiLevelType w:val="multilevel"/>
    <w:tmpl w:val="331C32FE"/>
    <w:lvl w:ilvl="0">
      <w:numFmt w:val="bullet"/>
      <w:lvlText w:val="●"/>
      <w:lvlJc w:val="left"/>
      <w:pPr>
        <w:ind w:left="1440" w:hanging="360"/>
      </w:pPr>
      <w:rPr>
        <w:rFonts w:ascii="Arial" w:hAnsi="Arial" w:eastAsia="Arial" w:cs="Arial"/>
        <w:vertAlign w:val="baseline"/>
      </w:rPr>
    </w:lvl>
    <w:lvl w:ilvl="1">
      <w:start w:val="1"/>
      <w:numFmt w:val="decimal"/>
      <w:lvlText w:val="%2."/>
      <w:lvlJc w:val="left"/>
      <w:pPr>
        <w:ind w:left="2160" w:hanging="360"/>
      </w:pPr>
      <w:rPr>
        <w:vertAlign w:val="baseline"/>
      </w:rPr>
    </w:lvl>
    <w:lvl w:ilvl="2">
      <w:start w:val="1"/>
      <w:numFmt w:val="decimal"/>
      <w:lvlText w:val="%3."/>
      <w:lvlJc w:val="left"/>
      <w:pPr>
        <w:ind w:left="2880" w:hanging="360"/>
      </w:pPr>
      <w:rPr>
        <w:vertAlign w:val="baseline"/>
      </w:rPr>
    </w:lvl>
    <w:lvl w:ilvl="3">
      <w:start w:val="1"/>
      <w:numFmt w:val="decimal"/>
      <w:lvlText w:val="%4."/>
      <w:lvlJc w:val="left"/>
      <w:pPr>
        <w:ind w:left="3600" w:hanging="360"/>
      </w:pPr>
      <w:rPr>
        <w:vertAlign w:val="baseline"/>
      </w:rPr>
    </w:lvl>
    <w:lvl w:ilvl="4">
      <w:start w:val="1"/>
      <w:numFmt w:val="decimal"/>
      <w:lvlText w:val="%5."/>
      <w:lvlJc w:val="left"/>
      <w:pPr>
        <w:ind w:left="4320" w:hanging="360"/>
      </w:pPr>
      <w:rPr>
        <w:vertAlign w:val="baseline"/>
      </w:rPr>
    </w:lvl>
    <w:lvl w:ilvl="5">
      <w:start w:val="1"/>
      <w:numFmt w:val="decimal"/>
      <w:lvlText w:val="%6."/>
      <w:lvlJc w:val="left"/>
      <w:pPr>
        <w:ind w:left="5040" w:hanging="360"/>
      </w:pPr>
      <w:rPr>
        <w:vertAlign w:val="baseline"/>
      </w:rPr>
    </w:lvl>
    <w:lvl w:ilvl="6">
      <w:start w:val="1"/>
      <w:numFmt w:val="decimal"/>
      <w:lvlText w:val="%7."/>
      <w:lvlJc w:val="left"/>
      <w:pPr>
        <w:ind w:left="5760" w:hanging="360"/>
      </w:pPr>
      <w:rPr>
        <w:vertAlign w:val="baseline"/>
      </w:rPr>
    </w:lvl>
    <w:lvl w:ilvl="7">
      <w:start w:val="1"/>
      <w:numFmt w:val="decimal"/>
      <w:lvlText w:val="%8."/>
      <w:lvlJc w:val="left"/>
      <w:pPr>
        <w:ind w:left="6480" w:hanging="360"/>
      </w:pPr>
      <w:rPr>
        <w:vertAlign w:val="baseline"/>
      </w:rPr>
    </w:lvl>
    <w:lvl w:ilvl="8">
      <w:start w:val="1"/>
      <w:numFmt w:val="decimal"/>
      <w:lvlText w:val="%9."/>
      <w:lvlJc w:val="left"/>
      <w:pPr>
        <w:ind w:left="7200" w:hanging="360"/>
      </w:pPr>
      <w:rPr>
        <w:vertAlign w:val="baseline"/>
      </w:rPr>
    </w:lvl>
  </w:abstractNum>
  <w:abstractNum w:abstractNumId="30" w15:restartNumberingAfterBreak="0">
    <w:nsid w:val="4F2B7351"/>
    <w:multiLevelType w:val="multilevel"/>
    <w:tmpl w:val="7D0A5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0837AAD"/>
    <w:multiLevelType w:val="multilevel"/>
    <w:tmpl w:val="38B4C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13E70C4"/>
    <w:multiLevelType w:val="multilevel"/>
    <w:tmpl w:val="E0DE39B0"/>
    <w:lvl w:ilvl="0">
      <w:numFmt w:val="bullet"/>
      <w:lvlText w:val="●"/>
      <w:lvlJc w:val="left"/>
      <w:pPr>
        <w:ind w:left="720" w:hanging="360"/>
      </w:pPr>
      <w:rPr>
        <w:rFonts w:ascii="Arial" w:hAnsi="Arial" w:eastAsia="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3" w15:restartNumberingAfterBreak="0">
    <w:nsid w:val="54D66EEC"/>
    <w:multiLevelType w:val="multilevel"/>
    <w:tmpl w:val="68201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54E465FF"/>
    <w:multiLevelType w:val="hybridMultilevel"/>
    <w:tmpl w:val="5AEA43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573F5B4C"/>
    <w:multiLevelType w:val="hybridMultilevel"/>
    <w:tmpl w:val="4AE21738"/>
    <w:lvl w:ilvl="0" w:tplc="3200789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5A25E7"/>
    <w:multiLevelType w:val="multilevel"/>
    <w:tmpl w:val="800CB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5A3B4037"/>
    <w:multiLevelType w:val="hybridMultilevel"/>
    <w:tmpl w:val="62945870"/>
    <w:lvl w:ilvl="0" w:tplc="08090001">
      <w:start w:val="1"/>
      <w:numFmt w:val="bullet"/>
      <w:lvlText w:val=""/>
      <w:lvlJc w:val="left"/>
      <w:pPr>
        <w:ind w:left="762" w:hanging="360"/>
      </w:pPr>
      <w:rPr>
        <w:rFonts w:hint="default" w:ascii="Symbol" w:hAnsi="Symbol"/>
      </w:rPr>
    </w:lvl>
    <w:lvl w:ilvl="1" w:tplc="08090003" w:tentative="1">
      <w:start w:val="1"/>
      <w:numFmt w:val="bullet"/>
      <w:lvlText w:val="o"/>
      <w:lvlJc w:val="left"/>
      <w:pPr>
        <w:ind w:left="1482" w:hanging="360"/>
      </w:pPr>
      <w:rPr>
        <w:rFonts w:hint="default" w:ascii="Courier New" w:hAnsi="Courier New" w:cs="Courier New"/>
      </w:rPr>
    </w:lvl>
    <w:lvl w:ilvl="2" w:tplc="08090005" w:tentative="1">
      <w:start w:val="1"/>
      <w:numFmt w:val="bullet"/>
      <w:lvlText w:val=""/>
      <w:lvlJc w:val="left"/>
      <w:pPr>
        <w:ind w:left="2202" w:hanging="360"/>
      </w:pPr>
      <w:rPr>
        <w:rFonts w:hint="default" w:ascii="Wingdings" w:hAnsi="Wingdings"/>
      </w:rPr>
    </w:lvl>
    <w:lvl w:ilvl="3" w:tplc="08090001" w:tentative="1">
      <w:start w:val="1"/>
      <w:numFmt w:val="bullet"/>
      <w:lvlText w:val=""/>
      <w:lvlJc w:val="left"/>
      <w:pPr>
        <w:ind w:left="2922" w:hanging="360"/>
      </w:pPr>
      <w:rPr>
        <w:rFonts w:hint="default" w:ascii="Symbol" w:hAnsi="Symbol"/>
      </w:rPr>
    </w:lvl>
    <w:lvl w:ilvl="4" w:tplc="08090003" w:tentative="1">
      <w:start w:val="1"/>
      <w:numFmt w:val="bullet"/>
      <w:lvlText w:val="o"/>
      <w:lvlJc w:val="left"/>
      <w:pPr>
        <w:ind w:left="3642" w:hanging="360"/>
      </w:pPr>
      <w:rPr>
        <w:rFonts w:hint="default" w:ascii="Courier New" w:hAnsi="Courier New" w:cs="Courier New"/>
      </w:rPr>
    </w:lvl>
    <w:lvl w:ilvl="5" w:tplc="08090005" w:tentative="1">
      <w:start w:val="1"/>
      <w:numFmt w:val="bullet"/>
      <w:lvlText w:val=""/>
      <w:lvlJc w:val="left"/>
      <w:pPr>
        <w:ind w:left="4362" w:hanging="360"/>
      </w:pPr>
      <w:rPr>
        <w:rFonts w:hint="default" w:ascii="Wingdings" w:hAnsi="Wingdings"/>
      </w:rPr>
    </w:lvl>
    <w:lvl w:ilvl="6" w:tplc="08090001" w:tentative="1">
      <w:start w:val="1"/>
      <w:numFmt w:val="bullet"/>
      <w:lvlText w:val=""/>
      <w:lvlJc w:val="left"/>
      <w:pPr>
        <w:ind w:left="5082" w:hanging="360"/>
      </w:pPr>
      <w:rPr>
        <w:rFonts w:hint="default" w:ascii="Symbol" w:hAnsi="Symbol"/>
      </w:rPr>
    </w:lvl>
    <w:lvl w:ilvl="7" w:tplc="08090003" w:tentative="1">
      <w:start w:val="1"/>
      <w:numFmt w:val="bullet"/>
      <w:lvlText w:val="o"/>
      <w:lvlJc w:val="left"/>
      <w:pPr>
        <w:ind w:left="5802" w:hanging="360"/>
      </w:pPr>
      <w:rPr>
        <w:rFonts w:hint="default" w:ascii="Courier New" w:hAnsi="Courier New" w:cs="Courier New"/>
      </w:rPr>
    </w:lvl>
    <w:lvl w:ilvl="8" w:tplc="08090005" w:tentative="1">
      <w:start w:val="1"/>
      <w:numFmt w:val="bullet"/>
      <w:lvlText w:val=""/>
      <w:lvlJc w:val="left"/>
      <w:pPr>
        <w:ind w:left="6522" w:hanging="360"/>
      </w:pPr>
      <w:rPr>
        <w:rFonts w:hint="default" w:ascii="Wingdings" w:hAnsi="Wingdings"/>
      </w:rPr>
    </w:lvl>
  </w:abstractNum>
  <w:abstractNum w:abstractNumId="38" w15:restartNumberingAfterBreak="0">
    <w:nsid w:val="5B884214"/>
    <w:multiLevelType w:val="multilevel"/>
    <w:tmpl w:val="55A284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32313F0"/>
    <w:multiLevelType w:val="hybridMultilevel"/>
    <w:tmpl w:val="30800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4FF5D79"/>
    <w:multiLevelType w:val="multilevel"/>
    <w:tmpl w:val="5CD6E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5A8339F"/>
    <w:multiLevelType w:val="hybridMultilevel"/>
    <w:tmpl w:val="3028C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6661E46"/>
    <w:multiLevelType w:val="multilevel"/>
    <w:tmpl w:val="1E40DC62"/>
    <w:lvl w:ilvl="0">
      <w:numFmt w:val="bullet"/>
      <w:lvlText w:val="●"/>
      <w:lvlJc w:val="left"/>
      <w:pPr>
        <w:ind w:left="1440" w:hanging="360"/>
      </w:pPr>
      <w:rPr>
        <w:rFonts w:ascii="Arial" w:hAnsi="Arial" w:eastAsia="Arial" w:cs="Arial"/>
        <w:vertAlign w:val="baseline"/>
      </w:rPr>
    </w:lvl>
    <w:lvl w:ilvl="1">
      <w:start w:val="1"/>
      <w:numFmt w:val="decimal"/>
      <w:lvlText w:val="%2."/>
      <w:lvlJc w:val="left"/>
      <w:pPr>
        <w:ind w:left="1440" w:hanging="360"/>
      </w:pPr>
      <w:rPr>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43" w15:restartNumberingAfterBreak="0">
    <w:nsid w:val="6F4D3ACB"/>
    <w:multiLevelType w:val="multilevel"/>
    <w:tmpl w:val="71A8A8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6FD62DB0"/>
    <w:multiLevelType w:val="multilevel"/>
    <w:tmpl w:val="FA8099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36113FE"/>
    <w:multiLevelType w:val="multilevel"/>
    <w:tmpl w:val="608AE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7CF0817"/>
    <w:multiLevelType w:val="hybridMultilevel"/>
    <w:tmpl w:val="11820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C645DCF"/>
    <w:multiLevelType w:val="hybridMultilevel"/>
    <w:tmpl w:val="17127D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7DD6614C"/>
    <w:multiLevelType w:val="multilevel"/>
    <w:tmpl w:val="DA1C0D80"/>
    <w:lvl w:ilvl="0">
      <w:numFmt w:val="bullet"/>
      <w:lvlText w:val="●"/>
      <w:lvlJc w:val="left"/>
      <w:pPr>
        <w:ind w:left="1440" w:hanging="360"/>
      </w:pPr>
      <w:rPr>
        <w:rFonts w:ascii="Arial" w:hAnsi="Arial" w:eastAsia="Arial" w:cs="Arial"/>
        <w:vertAlign w:val="baseline"/>
      </w:rPr>
    </w:lvl>
    <w:lvl w:ilvl="1">
      <w:start w:val="1"/>
      <w:numFmt w:val="decimal"/>
      <w:lvlText w:val="%2."/>
      <w:lvlJc w:val="left"/>
      <w:pPr>
        <w:ind w:left="2160" w:hanging="360"/>
      </w:pPr>
      <w:rPr>
        <w:vertAlign w:val="baseline"/>
      </w:rPr>
    </w:lvl>
    <w:lvl w:ilvl="2">
      <w:start w:val="1"/>
      <w:numFmt w:val="decimal"/>
      <w:lvlText w:val="%3."/>
      <w:lvlJc w:val="left"/>
      <w:pPr>
        <w:ind w:left="2880" w:hanging="360"/>
      </w:pPr>
      <w:rPr>
        <w:vertAlign w:val="baseline"/>
      </w:rPr>
    </w:lvl>
    <w:lvl w:ilvl="3">
      <w:start w:val="1"/>
      <w:numFmt w:val="decimal"/>
      <w:lvlText w:val="%4."/>
      <w:lvlJc w:val="left"/>
      <w:pPr>
        <w:ind w:left="3600" w:hanging="360"/>
      </w:pPr>
      <w:rPr>
        <w:vertAlign w:val="baseline"/>
      </w:rPr>
    </w:lvl>
    <w:lvl w:ilvl="4">
      <w:start w:val="1"/>
      <w:numFmt w:val="decimal"/>
      <w:lvlText w:val="%5."/>
      <w:lvlJc w:val="left"/>
      <w:pPr>
        <w:ind w:left="4320" w:hanging="360"/>
      </w:pPr>
      <w:rPr>
        <w:vertAlign w:val="baseline"/>
      </w:rPr>
    </w:lvl>
    <w:lvl w:ilvl="5">
      <w:start w:val="1"/>
      <w:numFmt w:val="decimal"/>
      <w:lvlText w:val="%6."/>
      <w:lvlJc w:val="left"/>
      <w:pPr>
        <w:ind w:left="5040" w:hanging="360"/>
      </w:pPr>
      <w:rPr>
        <w:vertAlign w:val="baseline"/>
      </w:rPr>
    </w:lvl>
    <w:lvl w:ilvl="6">
      <w:start w:val="1"/>
      <w:numFmt w:val="decimal"/>
      <w:lvlText w:val="%7."/>
      <w:lvlJc w:val="left"/>
      <w:pPr>
        <w:ind w:left="5760" w:hanging="360"/>
      </w:pPr>
      <w:rPr>
        <w:vertAlign w:val="baseline"/>
      </w:rPr>
    </w:lvl>
    <w:lvl w:ilvl="7">
      <w:start w:val="1"/>
      <w:numFmt w:val="decimal"/>
      <w:lvlText w:val="%8."/>
      <w:lvlJc w:val="left"/>
      <w:pPr>
        <w:ind w:left="6480" w:hanging="360"/>
      </w:pPr>
      <w:rPr>
        <w:vertAlign w:val="baseline"/>
      </w:rPr>
    </w:lvl>
    <w:lvl w:ilvl="8">
      <w:start w:val="1"/>
      <w:numFmt w:val="decimal"/>
      <w:lvlText w:val="%9."/>
      <w:lvlJc w:val="left"/>
      <w:pPr>
        <w:ind w:left="7200" w:hanging="360"/>
      </w:pPr>
      <w:rPr>
        <w:vertAlign w:val="baseline"/>
      </w:rPr>
    </w:lvl>
  </w:abstractNum>
  <w:abstractNum w:abstractNumId="49" w15:restartNumberingAfterBreak="0">
    <w:nsid w:val="7E211368"/>
    <w:multiLevelType w:val="multilevel"/>
    <w:tmpl w:val="7BFE34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0" w15:restartNumberingAfterBreak="0">
    <w:nsid w:val="7F4267A3"/>
    <w:multiLevelType w:val="hybridMultilevel"/>
    <w:tmpl w:val="26A259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1" w16cid:durableId="515652170">
    <w:abstractNumId w:val="29"/>
  </w:num>
  <w:num w:numId="2" w16cid:durableId="109250022">
    <w:abstractNumId w:val="48"/>
  </w:num>
  <w:num w:numId="3" w16cid:durableId="1877306503">
    <w:abstractNumId w:val="30"/>
  </w:num>
  <w:num w:numId="4" w16cid:durableId="1120565672">
    <w:abstractNumId w:val="7"/>
  </w:num>
  <w:num w:numId="5" w16cid:durableId="2024279487">
    <w:abstractNumId w:val="42"/>
  </w:num>
  <w:num w:numId="6" w16cid:durableId="181824768">
    <w:abstractNumId w:val="10"/>
  </w:num>
  <w:num w:numId="7" w16cid:durableId="1995572292">
    <w:abstractNumId w:val="32"/>
  </w:num>
  <w:num w:numId="8" w16cid:durableId="2106880747">
    <w:abstractNumId w:val="20"/>
  </w:num>
  <w:num w:numId="9" w16cid:durableId="130710546">
    <w:abstractNumId w:val="5"/>
  </w:num>
  <w:num w:numId="10" w16cid:durableId="1141194078">
    <w:abstractNumId w:val="31"/>
  </w:num>
  <w:num w:numId="11" w16cid:durableId="1715689284">
    <w:abstractNumId w:val="14"/>
  </w:num>
  <w:num w:numId="12" w16cid:durableId="872693651">
    <w:abstractNumId w:val="13"/>
  </w:num>
  <w:num w:numId="13" w16cid:durableId="294920441">
    <w:abstractNumId w:val="28"/>
  </w:num>
  <w:num w:numId="14" w16cid:durableId="731926200">
    <w:abstractNumId w:val="45"/>
  </w:num>
  <w:num w:numId="15" w16cid:durableId="1211915422">
    <w:abstractNumId w:val="2"/>
  </w:num>
  <w:num w:numId="16" w16cid:durableId="843084439">
    <w:abstractNumId w:val="0"/>
  </w:num>
  <w:num w:numId="17" w16cid:durableId="1037850993">
    <w:abstractNumId w:val="8"/>
  </w:num>
  <w:num w:numId="18" w16cid:durableId="282736471">
    <w:abstractNumId w:val="21"/>
  </w:num>
  <w:num w:numId="19" w16cid:durableId="1806435301">
    <w:abstractNumId w:val="16"/>
  </w:num>
  <w:num w:numId="20" w16cid:durableId="1955745556">
    <w:abstractNumId w:val="38"/>
  </w:num>
  <w:num w:numId="21" w16cid:durableId="1789592377">
    <w:abstractNumId w:val="26"/>
  </w:num>
  <w:num w:numId="22" w16cid:durableId="975913277">
    <w:abstractNumId w:val="9"/>
  </w:num>
  <w:num w:numId="23" w16cid:durableId="151020662">
    <w:abstractNumId w:val="18"/>
  </w:num>
  <w:num w:numId="24" w16cid:durableId="1227640666">
    <w:abstractNumId w:val="40"/>
  </w:num>
  <w:num w:numId="25" w16cid:durableId="1300695672">
    <w:abstractNumId w:val="37"/>
  </w:num>
  <w:num w:numId="26" w16cid:durableId="781731615">
    <w:abstractNumId w:val="22"/>
  </w:num>
  <w:num w:numId="27" w16cid:durableId="1771005252">
    <w:abstractNumId w:val="12"/>
  </w:num>
  <w:num w:numId="28" w16cid:durableId="1787038273">
    <w:abstractNumId w:val="50"/>
  </w:num>
  <w:num w:numId="29" w16cid:durableId="1853690142">
    <w:abstractNumId w:val="39"/>
  </w:num>
  <w:num w:numId="30" w16cid:durableId="51124515">
    <w:abstractNumId w:val="4"/>
  </w:num>
  <w:num w:numId="31" w16cid:durableId="1863668929">
    <w:abstractNumId w:val="25"/>
  </w:num>
  <w:num w:numId="32" w16cid:durableId="656421292">
    <w:abstractNumId w:val="27"/>
  </w:num>
  <w:num w:numId="33" w16cid:durableId="1135637657">
    <w:abstractNumId w:val="34"/>
  </w:num>
  <w:num w:numId="34" w16cid:durableId="173036392">
    <w:abstractNumId w:val="47"/>
  </w:num>
  <w:num w:numId="35" w16cid:durableId="1222596046">
    <w:abstractNumId w:val="1"/>
  </w:num>
  <w:num w:numId="36" w16cid:durableId="782766442">
    <w:abstractNumId w:val="33"/>
  </w:num>
  <w:num w:numId="37" w16cid:durableId="358556887">
    <w:abstractNumId w:val="36"/>
  </w:num>
  <w:num w:numId="38" w16cid:durableId="882862900">
    <w:abstractNumId w:val="41"/>
  </w:num>
  <w:num w:numId="39" w16cid:durableId="1750497961">
    <w:abstractNumId w:val="3"/>
  </w:num>
  <w:num w:numId="40" w16cid:durableId="930242043">
    <w:abstractNumId w:val="17"/>
  </w:num>
  <w:num w:numId="41" w16cid:durableId="424619822">
    <w:abstractNumId w:val="6"/>
  </w:num>
  <w:num w:numId="42" w16cid:durableId="1197154387">
    <w:abstractNumId w:val="15"/>
  </w:num>
  <w:num w:numId="43" w16cid:durableId="1554734305">
    <w:abstractNumId w:val="24"/>
  </w:num>
  <w:num w:numId="44" w16cid:durableId="1963799813">
    <w:abstractNumId w:val="44"/>
  </w:num>
  <w:num w:numId="45" w16cid:durableId="1700886487">
    <w:abstractNumId w:val="19"/>
  </w:num>
  <w:num w:numId="46" w16cid:durableId="667485864">
    <w:abstractNumId w:val="23"/>
  </w:num>
  <w:num w:numId="47" w16cid:durableId="1495949745">
    <w:abstractNumId w:val="11"/>
  </w:num>
  <w:num w:numId="48" w16cid:durableId="2058578873">
    <w:abstractNumId w:val="49"/>
  </w:num>
  <w:num w:numId="49" w16cid:durableId="1141069946">
    <w:abstractNumId w:val="43"/>
  </w:num>
  <w:num w:numId="50" w16cid:durableId="972710080">
    <w:abstractNumId w:val="46"/>
  </w:num>
  <w:num w:numId="51" w16cid:durableId="30038202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displayBackgroundShape/>
  <w:embedTrueTypeFonts/>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562"/>
    <w:rsid w:val="0004632D"/>
    <w:rsid w:val="000E2890"/>
    <w:rsid w:val="00153A41"/>
    <w:rsid w:val="0022777F"/>
    <w:rsid w:val="00270563"/>
    <w:rsid w:val="003361AE"/>
    <w:rsid w:val="003447AF"/>
    <w:rsid w:val="003E6FA9"/>
    <w:rsid w:val="00475863"/>
    <w:rsid w:val="00561F82"/>
    <w:rsid w:val="00596481"/>
    <w:rsid w:val="00717562"/>
    <w:rsid w:val="007336DA"/>
    <w:rsid w:val="00763B6B"/>
    <w:rsid w:val="007A4C22"/>
    <w:rsid w:val="009637AC"/>
    <w:rsid w:val="0098545F"/>
    <w:rsid w:val="00A403F1"/>
    <w:rsid w:val="00B8537E"/>
    <w:rsid w:val="00C35D71"/>
    <w:rsid w:val="00DA5F5E"/>
    <w:rsid w:val="00DC5E37"/>
    <w:rsid w:val="00E323BD"/>
    <w:rsid w:val="00E5554B"/>
    <w:rsid w:val="00E575A1"/>
    <w:rsid w:val="00E62E6E"/>
    <w:rsid w:val="00E92A79"/>
    <w:rsid w:val="00EA0704"/>
    <w:rsid w:val="00F22425"/>
    <w:rsid w:val="00F85687"/>
    <w:rsid w:val="00FB7133"/>
    <w:rsid w:val="012EF95A"/>
    <w:rsid w:val="03A0797D"/>
    <w:rsid w:val="1FBCA975"/>
    <w:rsid w:val="258B325D"/>
    <w:rsid w:val="2D42EAE0"/>
    <w:rsid w:val="33008166"/>
    <w:rsid w:val="406E97D1"/>
    <w:rsid w:val="445C1194"/>
    <w:rsid w:val="73515B89"/>
    <w:rsid w:val="7EB5A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4BAA3"/>
  <w15:docId w15:val="{A9DF7407-CF13-954B-B076-CBFE19A97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336DA"/>
    <w:pPr>
      <w:spacing w:line="240" w:lineRule="auto"/>
    </w:pPr>
    <w:rPr>
      <w:rFonts w:ascii="Times New Roman" w:hAnsi="Times New Roman" w:eastAsia="Times New Roman" w:cs="Times New Roman"/>
      <w:sz w:val="24"/>
      <w:szCs w:val="24"/>
    </w:rPr>
  </w:style>
  <w:style w:type="paragraph" w:styleId="Heading1">
    <w:name w:val="heading 1"/>
    <w:basedOn w:val="Normal"/>
    <w:next w:val="Normal"/>
    <w:uiPriority w:val="9"/>
    <w:qFormat/>
    <w:pPr>
      <w:keepNext/>
      <w:keepLines/>
      <w:spacing w:before="400" w:after="120" w:line="276" w:lineRule="auto"/>
      <w:outlineLvl w:val="0"/>
    </w:pPr>
    <w:rPr>
      <w:rFonts w:ascii="Arial" w:hAnsi="Arial" w:eastAsia="Arial" w:cs="Arial"/>
      <w:sz w:val="40"/>
      <w:szCs w:val="40"/>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hAnsi="Arial" w:eastAsia="Arial" w:cs="Arial"/>
      <w:sz w:val="32"/>
      <w:szCs w:val="32"/>
    </w:rPr>
  </w:style>
  <w:style w:type="paragraph" w:styleId="Heading3">
    <w:name w:val="heading 3"/>
    <w:basedOn w:val="Normal"/>
    <w:next w:val="Normal"/>
    <w:uiPriority w:val="9"/>
    <w:unhideWhenUsed/>
    <w:qFormat/>
    <w:pPr>
      <w:keepNext/>
      <w:keepLines/>
      <w:spacing w:before="320" w:after="80" w:line="276" w:lineRule="auto"/>
      <w:outlineLvl w:val="2"/>
    </w:pPr>
    <w:rPr>
      <w:rFonts w:ascii="Arial" w:hAnsi="Arial" w:eastAsia="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hAnsi="Arial" w:eastAsia="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hAnsi="Arial" w:eastAsia="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hAnsi="Arial" w:eastAsia="Arial" w:cs="Arial"/>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hAnsi="Arial" w:eastAsia="Arial" w:cs="Arial"/>
      <w:sz w:val="52"/>
      <w:szCs w:val="52"/>
    </w:rPr>
  </w:style>
  <w:style w:type="paragraph" w:styleId="Subtitle">
    <w:name w:val="Subtitle"/>
    <w:basedOn w:val="Normal"/>
    <w:next w:val="Normal"/>
    <w:uiPriority w:val="11"/>
    <w:qFormat/>
    <w:pPr>
      <w:keepNext/>
      <w:keepLines/>
      <w:spacing w:after="320" w:line="276" w:lineRule="auto"/>
    </w:pPr>
    <w:rPr>
      <w:rFonts w:ascii="Arial" w:hAnsi="Arial" w:eastAsia="Arial" w:cs="Arial"/>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top w:w="100" w:type="dxa"/>
        <w:left w:w="100" w:type="dxa"/>
        <w:bottom w:w="100" w:type="dxa"/>
        <w:right w:w="100" w:type="dxa"/>
      </w:tblCellMar>
    </w:tblPr>
  </w:style>
  <w:style w:type="table" w:styleId="a3" w:customStyle="1">
    <w:basedOn w:val="TableNormal"/>
    <w:tblPr>
      <w:tblStyleRowBandSize w:val="1"/>
      <w:tblStyleColBandSize w:val="1"/>
      <w:tblCellMar>
        <w:top w:w="100" w:type="dxa"/>
        <w:left w:w="100" w:type="dxa"/>
        <w:bottom w:w="100" w:type="dxa"/>
        <w:right w:w="100" w:type="dxa"/>
      </w:tblCellMar>
    </w:tblPr>
  </w:style>
  <w:style w:type="table" w:styleId="a4" w:customStyle="1">
    <w:basedOn w:val="TableNormal"/>
    <w:tblPr>
      <w:tblStyleRowBandSize w:val="1"/>
      <w:tblStyleColBandSize w:val="1"/>
      <w:tblCellMar>
        <w:top w:w="100" w:type="dxa"/>
        <w:left w:w="100" w:type="dxa"/>
        <w:bottom w:w="100" w:type="dxa"/>
        <w:right w:w="100" w:type="dxa"/>
      </w:tblCellMar>
    </w:tblPr>
  </w:style>
  <w:style w:type="table" w:styleId="a5" w:customStyle="1">
    <w:basedOn w:val="TableNormal"/>
    <w:tblPr>
      <w:tblStyleRowBandSize w:val="1"/>
      <w:tblStyleColBandSize w:val="1"/>
      <w:tblCellMar>
        <w:top w:w="100" w:type="dxa"/>
        <w:left w:w="100" w:type="dxa"/>
        <w:bottom w:w="100" w:type="dxa"/>
        <w:right w:w="100" w:type="dxa"/>
      </w:tblCellMar>
    </w:tblPr>
  </w:style>
  <w:style w:type="table" w:styleId="a6" w:customStyle="1">
    <w:basedOn w:val="TableNormal"/>
    <w:tblPr>
      <w:tblStyleRowBandSize w:val="1"/>
      <w:tblStyleColBandSize w:val="1"/>
      <w:tblCellMar>
        <w:top w:w="100" w:type="dxa"/>
        <w:left w:w="100" w:type="dxa"/>
        <w:bottom w:w="100" w:type="dxa"/>
        <w:right w:w="100" w:type="dxa"/>
      </w:tblCellMar>
    </w:tblPr>
  </w:style>
  <w:style w:type="table" w:styleId="a7" w:customStyle="1">
    <w:basedOn w:val="TableNormal"/>
    <w:tblPr>
      <w:tblStyleRowBandSize w:val="1"/>
      <w:tblStyleColBandSize w:val="1"/>
      <w:tblCellMar>
        <w:top w:w="100" w:type="dxa"/>
        <w:left w:w="100" w:type="dxa"/>
        <w:bottom w:w="100" w:type="dxa"/>
        <w:right w:w="100" w:type="dxa"/>
      </w:tblCellMar>
    </w:tblPr>
  </w:style>
  <w:style w:type="table" w:styleId="a8" w:customStyle="1">
    <w:basedOn w:val="TableNormal"/>
    <w:tblPr>
      <w:tblStyleRowBandSize w:val="1"/>
      <w:tblStyleColBandSize w:val="1"/>
      <w:tblCellMar>
        <w:top w:w="100" w:type="dxa"/>
        <w:left w:w="100" w:type="dxa"/>
        <w:bottom w:w="100" w:type="dxa"/>
        <w:right w:w="100" w:type="dxa"/>
      </w:tblCellMar>
    </w:tblPr>
  </w:style>
  <w:style w:type="table" w:styleId="a9" w:customStyle="1">
    <w:basedOn w:val="TableNormal"/>
    <w:tblPr>
      <w:tblStyleRowBandSize w:val="1"/>
      <w:tblStyleColBandSize w:val="1"/>
      <w:tblCellMar>
        <w:top w:w="100" w:type="dxa"/>
        <w:left w:w="100" w:type="dxa"/>
        <w:bottom w:w="100" w:type="dxa"/>
        <w:right w:w="100" w:type="dxa"/>
      </w:tblCellMar>
    </w:tblPr>
  </w:style>
  <w:style w:type="table" w:styleId="aa" w:customStyle="1">
    <w:basedOn w:val="TableNormal"/>
    <w:tblPr>
      <w:tblStyleRowBandSize w:val="1"/>
      <w:tblStyleColBandSize w:val="1"/>
      <w:tblCellMar>
        <w:top w:w="100" w:type="dxa"/>
        <w:left w:w="100" w:type="dxa"/>
        <w:bottom w:w="100" w:type="dxa"/>
        <w:right w:w="100" w:type="dxa"/>
      </w:tblCellMar>
    </w:tblPr>
  </w:style>
  <w:style w:type="table" w:styleId="ab" w:customStyle="1">
    <w:basedOn w:val="TableNormal"/>
    <w:tblPr>
      <w:tblStyleRowBandSize w:val="1"/>
      <w:tblStyleColBandSize w:val="1"/>
      <w:tblCellMar>
        <w:top w:w="100" w:type="dxa"/>
        <w:left w:w="100" w:type="dxa"/>
        <w:bottom w:w="100" w:type="dxa"/>
        <w:right w:w="100" w:type="dxa"/>
      </w:tblCellMar>
    </w:tblPr>
  </w:style>
  <w:style w:type="table" w:styleId="ac" w:customStyle="1">
    <w:basedOn w:val="TableNormal"/>
    <w:tblPr>
      <w:tblStyleRowBandSize w:val="1"/>
      <w:tblStyleColBandSize w:val="1"/>
      <w:tblCellMar>
        <w:top w:w="100" w:type="dxa"/>
        <w:left w:w="100" w:type="dxa"/>
        <w:bottom w:w="100" w:type="dxa"/>
        <w:right w:w="100" w:type="dxa"/>
      </w:tblCellMar>
    </w:tblPr>
  </w:style>
  <w:style w:type="table" w:styleId="ad" w:customStyle="1">
    <w:basedOn w:val="TableNormal"/>
    <w:tblPr>
      <w:tblStyleRowBandSize w:val="1"/>
      <w:tblStyleColBandSize w:val="1"/>
      <w:tblCellMar>
        <w:top w:w="100" w:type="dxa"/>
        <w:left w:w="100" w:type="dxa"/>
        <w:bottom w:w="100" w:type="dxa"/>
        <w:right w:w="100" w:type="dxa"/>
      </w:tblCellMar>
    </w:tblPr>
  </w:style>
  <w:style w:type="table" w:styleId="ae" w:customStyle="1">
    <w:basedOn w:val="TableNormal"/>
    <w:tblPr>
      <w:tblStyleRowBandSize w:val="1"/>
      <w:tblStyleColBandSize w:val="1"/>
      <w:tblCellMar>
        <w:top w:w="100" w:type="dxa"/>
        <w:left w:w="100" w:type="dxa"/>
        <w:bottom w:w="100" w:type="dxa"/>
        <w:right w:w="100" w:type="dxa"/>
      </w:tblCellMar>
    </w:tblPr>
  </w:style>
  <w:style w:type="table" w:styleId="af" w:customStyle="1">
    <w:basedOn w:val="TableNormal"/>
    <w:tblPr>
      <w:tblStyleRowBandSize w:val="1"/>
      <w:tblStyleColBandSize w:val="1"/>
      <w:tblCellMar>
        <w:top w:w="100" w:type="dxa"/>
        <w:left w:w="100" w:type="dxa"/>
        <w:bottom w:w="100" w:type="dxa"/>
        <w:right w:w="100" w:type="dxa"/>
      </w:tblCellMar>
    </w:tblPr>
  </w:style>
  <w:style w:type="table" w:styleId="af0" w:customStyle="1">
    <w:basedOn w:val="TableNormal"/>
    <w:tblPr>
      <w:tblStyleRowBandSize w:val="1"/>
      <w:tblStyleColBandSize w:val="1"/>
      <w:tblCellMar>
        <w:top w:w="100" w:type="dxa"/>
        <w:left w:w="100" w:type="dxa"/>
        <w:bottom w:w="100" w:type="dxa"/>
        <w:right w:w="100" w:type="dxa"/>
      </w:tblCellMar>
    </w:tblPr>
  </w:style>
  <w:style w:type="table" w:styleId="af1" w:customStyle="1">
    <w:basedOn w:val="TableNormal"/>
    <w:tblPr>
      <w:tblStyleRowBandSize w:val="1"/>
      <w:tblStyleColBandSize w:val="1"/>
      <w:tblCellMar>
        <w:top w:w="100" w:type="dxa"/>
        <w:left w:w="100" w:type="dxa"/>
        <w:bottom w:w="100" w:type="dxa"/>
        <w:right w:w="100" w:type="dxa"/>
      </w:tblCellMar>
    </w:tblPr>
  </w:style>
  <w:style w:type="table" w:styleId="af2" w:customStyle="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E92A79"/>
    <w:pPr>
      <w:tabs>
        <w:tab w:val="center" w:pos="4513"/>
        <w:tab w:val="right" w:pos="9026"/>
      </w:tabs>
    </w:pPr>
    <w:rPr>
      <w:rFonts w:ascii="Arial" w:hAnsi="Arial" w:eastAsia="Arial" w:cs="Arial"/>
      <w:sz w:val="22"/>
      <w:szCs w:val="22"/>
    </w:rPr>
  </w:style>
  <w:style w:type="character" w:styleId="HeaderChar" w:customStyle="1">
    <w:name w:val="Header Char"/>
    <w:basedOn w:val="DefaultParagraphFont"/>
    <w:link w:val="Header"/>
    <w:uiPriority w:val="99"/>
    <w:rsid w:val="00E92A79"/>
  </w:style>
  <w:style w:type="paragraph" w:styleId="Footer">
    <w:name w:val="footer"/>
    <w:basedOn w:val="Normal"/>
    <w:link w:val="FooterChar"/>
    <w:uiPriority w:val="99"/>
    <w:unhideWhenUsed/>
    <w:rsid w:val="00E92A79"/>
    <w:pPr>
      <w:tabs>
        <w:tab w:val="center" w:pos="4513"/>
        <w:tab w:val="right" w:pos="9026"/>
      </w:tabs>
    </w:pPr>
    <w:rPr>
      <w:rFonts w:ascii="Arial" w:hAnsi="Arial" w:eastAsia="Arial" w:cs="Arial"/>
      <w:sz w:val="22"/>
      <w:szCs w:val="22"/>
    </w:rPr>
  </w:style>
  <w:style w:type="character" w:styleId="FooterChar" w:customStyle="1">
    <w:name w:val="Footer Char"/>
    <w:basedOn w:val="DefaultParagraphFont"/>
    <w:link w:val="Footer"/>
    <w:uiPriority w:val="99"/>
    <w:rsid w:val="00E92A79"/>
  </w:style>
  <w:style w:type="paragraph" w:styleId="cvgsua" w:customStyle="1">
    <w:name w:val="cvgsua"/>
    <w:basedOn w:val="Normal"/>
    <w:rsid w:val="00E92A79"/>
    <w:pPr>
      <w:spacing w:before="100" w:beforeAutospacing="1" w:after="100" w:afterAutospacing="1"/>
    </w:pPr>
  </w:style>
  <w:style w:type="character" w:styleId="oypena" w:customStyle="1">
    <w:name w:val="oypena"/>
    <w:basedOn w:val="DefaultParagraphFont"/>
    <w:rsid w:val="00E92A79"/>
  </w:style>
  <w:style w:type="character" w:styleId="Hyperlink">
    <w:name w:val="Hyperlink"/>
    <w:basedOn w:val="DefaultParagraphFont"/>
    <w:uiPriority w:val="99"/>
    <w:unhideWhenUsed/>
    <w:rsid w:val="00E5554B"/>
    <w:rPr>
      <w:color w:val="0000FF" w:themeColor="hyperlink"/>
      <w:u w:val="single"/>
    </w:rPr>
  </w:style>
  <w:style w:type="character" w:styleId="UnresolvedMention">
    <w:name w:val="Unresolved Mention"/>
    <w:basedOn w:val="DefaultParagraphFont"/>
    <w:uiPriority w:val="99"/>
    <w:semiHidden/>
    <w:unhideWhenUsed/>
    <w:rsid w:val="00E5554B"/>
    <w:rPr>
      <w:color w:val="605E5C"/>
      <w:shd w:val="clear" w:color="auto" w:fill="E1DFDD"/>
    </w:rPr>
  </w:style>
  <w:style w:type="paragraph" w:styleId="paragraph" w:customStyle="1">
    <w:name w:val="paragraph"/>
    <w:basedOn w:val="Normal"/>
    <w:rsid w:val="003E6FA9"/>
    <w:pPr>
      <w:spacing w:before="100" w:beforeAutospacing="1" w:after="100" w:afterAutospacing="1"/>
    </w:pPr>
  </w:style>
  <w:style w:type="character" w:styleId="eop" w:customStyle="1">
    <w:name w:val="eop"/>
    <w:basedOn w:val="DefaultParagraphFont"/>
    <w:rsid w:val="003E6FA9"/>
  </w:style>
  <w:style w:type="character" w:styleId="normaltextrun" w:customStyle="1">
    <w:name w:val="normaltextrun"/>
    <w:basedOn w:val="DefaultParagraphFont"/>
    <w:rsid w:val="003E6FA9"/>
  </w:style>
  <w:style w:type="character" w:styleId="wacimagecontainer" w:customStyle="1">
    <w:name w:val="wacimagecontainer"/>
    <w:basedOn w:val="DefaultParagraphFont"/>
    <w:rsid w:val="003E6FA9"/>
  </w:style>
  <w:style w:type="paragraph" w:styleId="ListParagraph">
    <w:name w:val="List Paragraph"/>
    <w:basedOn w:val="Normal"/>
    <w:uiPriority w:val="34"/>
    <w:qFormat/>
    <w:rsid w:val="00A403F1"/>
    <w:pPr>
      <w:ind w:left="720"/>
      <w:contextualSpacing/>
    </w:pPr>
  </w:style>
  <w:style w:type="paragraph" w:styleId="NormalWeb">
    <w:name w:val="Normal (Web)"/>
    <w:basedOn w:val="Normal"/>
    <w:uiPriority w:val="99"/>
    <w:semiHidden/>
    <w:unhideWhenUsed/>
    <w:rsid w:val="00153A4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012364">
      <w:bodyDiv w:val="1"/>
      <w:marLeft w:val="0"/>
      <w:marRight w:val="0"/>
      <w:marTop w:val="0"/>
      <w:marBottom w:val="0"/>
      <w:divBdr>
        <w:top w:val="none" w:sz="0" w:space="0" w:color="auto"/>
        <w:left w:val="none" w:sz="0" w:space="0" w:color="auto"/>
        <w:bottom w:val="none" w:sz="0" w:space="0" w:color="auto"/>
        <w:right w:val="none" w:sz="0" w:space="0" w:color="auto"/>
      </w:divBdr>
    </w:div>
    <w:div w:id="314338902">
      <w:bodyDiv w:val="1"/>
      <w:marLeft w:val="0"/>
      <w:marRight w:val="0"/>
      <w:marTop w:val="0"/>
      <w:marBottom w:val="0"/>
      <w:divBdr>
        <w:top w:val="none" w:sz="0" w:space="0" w:color="auto"/>
        <w:left w:val="none" w:sz="0" w:space="0" w:color="auto"/>
        <w:bottom w:val="none" w:sz="0" w:space="0" w:color="auto"/>
        <w:right w:val="none" w:sz="0" w:space="0" w:color="auto"/>
      </w:divBdr>
    </w:div>
    <w:div w:id="859274717">
      <w:bodyDiv w:val="1"/>
      <w:marLeft w:val="0"/>
      <w:marRight w:val="0"/>
      <w:marTop w:val="0"/>
      <w:marBottom w:val="0"/>
      <w:divBdr>
        <w:top w:val="none" w:sz="0" w:space="0" w:color="auto"/>
        <w:left w:val="none" w:sz="0" w:space="0" w:color="auto"/>
        <w:bottom w:val="none" w:sz="0" w:space="0" w:color="auto"/>
        <w:right w:val="none" w:sz="0" w:space="0" w:color="auto"/>
      </w:divBdr>
      <w:divsChild>
        <w:div w:id="2037080574">
          <w:marLeft w:val="0"/>
          <w:marRight w:val="0"/>
          <w:marTop w:val="0"/>
          <w:marBottom w:val="0"/>
          <w:divBdr>
            <w:top w:val="none" w:sz="0" w:space="0" w:color="auto"/>
            <w:left w:val="none" w:sz="0" w:space="0" w:color="auto"/>
            <w:bottom w:val="none" w:sz="0" w:space="0" w:color="auto"/>
            <w:right w:val="none" w:sz="0" w:space="0" w:color="auto"/>
          </w:divBdr>
        </w:div>
        <w:div w:id="1987855135">
          <w:marLeft w:val="0"/>
          <w:marRight w:val="0"/>
          <w:marTop w:val="0"/>
          <w:marBottom w:val="0"/>
          <w:divBdr>
            <w:top w:val="none" w:sz="0" w:space="0" w:color="auto"/>
            <w:left w:val="none" w:sz="0" w:space="0" w:color="auto"/>
            <w:bottom w:val="none" w:sz="0" w:space="0" w:color="auto"/>
            <w:right w:val="none" w:sz="0" w:space="0" w:color="auto"/>
          </w:divBdr>
        </w:div>
        <w:div w:id="709185513">
          <w:marLeft w:val="0"/>
          <w:marRight w:val="0"/>
          <w:marTop w:val="0"/>
          <w:marBottom w:val="0"/>
          <w:divBdr>
            <w:top w:val="none" w:sz="0" w:space="0" w:color="auto"/>
            <w:left w:val="none" w:sz="0" w:space="0" w:color="auto"/>
            <w:bottom w:val="none" w:sz="0" w:space="0" w:color="auto"/>
            <w:right w:val="none" w:sz="0" w:space="0" w:color="auto"/>
          </w:divBdr>
        </w:div>
      </w:divsChild>
    </w:div>
    <w:div w:id="1119181545">
      <w:bodyDiv w:val="1"/>
      <w:marLeft w:val="0"/>
      <w:marRight w:val="0"/>
      <w:marTop w:val="0"/>
      <w:marBottom w:val="0"/>
      <w:divBdr>
        <w:top w:val="none" w:sz="0" w:space="0" w:color="auto"/>
        <w:left w:val="none" w:sz="0" w:space="0" w:color="auto"/>
        <w:bottom w:val="none" w:sz="0" w:space="0" w:color="auto"/>
        <w:right w:val="none" w:sz="0" w:space="0" w:color="auto"/>
      </w:divBdr>
      <w:divsChild>
        <w:div w:id="1730377893">
          <w:marLeft w:val="0"/>
          <w:marRight w:val="0"/>
          <w:marTop w:val="0"/>
          <w:marBottom w:val="0"/>
          <w:divBdr>
            <w:top w:val="none" w:sz="0" w:space="0" w:color="auto"/>
            <w:left w:val="none" w:sz="0" w:space="0" w:color="auto"/>
            <w:bottom w:val="none" w:sz="0" w:space="0" w:color="auto"/>
            <w:right w:val="none" w:sz="0" w:space="0" w:color="auto"/>
          </w:divBdr>
        </w:div>
        <w:div w:id="2145077005">
          <w:marLeft w:val="0"/>
          <w:marRight w:val="0"/>
          <w:marTop w:val="0"/>
          <w:marBottom w:val="0"/>
          <w:divBdr>
            <w:top w:val="none" w:sz="0" w:space="0" w:color="auto"/>
            <w:left w:val="none" w:sz="0" w:space="0" w:color="auto"/>
            <w:bottom w:val="none" w:sz="0" w:space="0" w:color="auto"/>
            <w:right w:val="none" w:sz="0" w:space="0" w:color="auto"/>
          </w:divBdr>
        </w:div>
        <w:div w:id="1513446134">
          <w:marLeft w:val="0"/>
          <w:marRight w:val="0"/>
          <w:marTop w:val="0"/>
          <w:marBottom w:val="0"/>
          <w:divBdr>
            <w:top w:val="none" w:sz="0" w:space="0" w:color="auto"/>
            <w:left w:val="none" w:sz="0" w:space="0" w:color="auto"/>
            <w:bottom w:val="none" w:sz="0" w:space="0" w:color="auto"/>
            <w:right w:val="none" w:sz="0" w:space="0" w:color="auto"/>
          </w:divBdr>
        </w:div>
      </w:divsChild>
    </w:div>
    <w:div w:id="1126042304">
      <w:bodyDiv w:val="1"/>
      <w:marLeft w:val="0"/>
      <w:marRight w:val="0"/>
      <w:marTop w:val="0"/>
      <w:marBottom w:val="0"/>
      <w:divBdr>
        <w:top w:val="none" w:sz="0" w:space="0" w:color="auto"/>
        <w:left w:val="none" w:sz="0" w:space="0" w:color="auto"/>
        <w:bottom w:val="none" w:sz="0" w:space="0" w:color="auto"/>
        <w:right w:val="none" w:sz="0" w:space="0" w:color="auto"/>
      </w:divBdr>
      <w:divsChild>
        <w:div w:id="1530945987">
          <w:marLeft w:val="0"/>
          <w:marRight w:val="0"/>
          <w:marTop w:val="0"/>
          <w:marBottom w:val="0"/>
          <w:divBdr>
            <w:top w:val="none" w:sz="0" w:space="0" w:color="auto"/>
            <w:left w:val="none" w:sz="0" w:space="0" w:color="auto"/>
            <w:bottom w:val="none" w:sz="0" w:space="0" w:color="auto"/>
            <w:right w:val="none" w:sz="0" w:space="0" w:color="auto"/>
          </w:divBdr>
        </w:div>
        <w:div w:id="304237866">
          <w:marLeft w:val="0"/>
          <w:marRight w:val="0"/>
          <w:marTop w:val="0"/>
          <w:marBottom w:val="0"/>
          <w:divBdr>
            <w:top w:val="none" w:sz="0" w:space="0" w:color="auto"/>
            <w:left w:val="none" w:sz="0" w:space="0" w:color="auto"/>
            <w:bottom w:val="none" w:sz="0" w:space="0" w:color="auto"/>
            <w:right w:val="none" w:sz="0" w:space="0" w:color="auto"/>
          </w:divBdr>
        </w:div>
        <w:div w:id="1622951262">
          <w:marLeft w:val="0"/>
          <w:marRight w:val="0"/>
          <w:marTop w:val="0"/>
          <w:marBottom w:val="0"/>
          <w:divBdr>
            <w:top w:val="none" w:sz="0" w:space="0" w:color="auto"/>
            <w:left w:val="none" w:sz="0" w:space="0" w:color="auto"/>
            <w:bottom w:val="none" w:sz="0" w:space="0" w:color="auto"/>
            <w:right w:val="none" w:sz="0" w:space="0" w:color="auto"/>
          </w:divBdr>
        </w:div>
      </w:divsChild>
    </w:div>
    <w:div w:id="1693799041">
      <w:bodyDiv w:val="1"/>
      <w:marLeft w:val="0"/>
      <w:marRight w:val="0"/>
      <w:marTop w:val="0"/>
      <w:marBottom w:val="0"/>
      <w:divBdr>
        <w:top w:val="none" w:sz="0" w:space="0" w:color="auto"/>
        <w:left w:val="none" w:sz="0" w:space="0" w:color="auto"/>
        <w:bottom w:val="none" w:sz="0" w:space="0" w:color="auto"/>
        <w:right w:val="none" w:sz="0" w:space="0" w:color="auto"/>
      </w:divBdr>
      <w:divsChild>
        <w:div w:id="1262373134">
          <w:marLeft w:val="0"/>
          <w:marRight w:val="0"/>
          <w:marTop w:val="0"/>
          <w:marBottom w:val="0"/>
          <w:divBdr>
            <w:top w:val="none" w:sz="0" w:space="0" w:color="auto"/>
            <w:left w:val="none" w:sz="0" w:space="0" w:color="auto"/>
            <w:bottom w:val="none" w:sz="0" w:space="0" w:color="auto"/>
            <w:right w:val="none" w:sz="0" w:space="0" w:color="auto"/>
          </w:divBdr>
        </w:div>
        <w:div w:id="801970645">
          <w:marLeft w:val="0"/>
          <w:marRight w:val="0"/>
          <w:marTop w:val="0"/>
          <w:marBottom w:val="0"/>
          <w:divBdr>
            <w:top w:val="none" w:sz="0" w:space="0" w:color="auto"/>
            <w:left w:val="none" w:sz="0" w:space="0" w:color="auto"/>
            <w:bottom w:val="none" w:sz="0" w:space="0" w:color="auto"/>
            <w:right w:val="none" w:sz="0" w:space="0" w:color="auto"/>
          </w:divBdr>
        </w:div>
        <w:div w:id="417217127">
          <w:marLeft w:val="0"/>
          <w:marRight w:val="0"/>
          <w:marTop w:val="0"/>
          <w:marBottom w:val="0"/>
          <w:divBdr>
            <w:top w:val="none" w:sz="0" w:space="0" w:color="auto"/>
            <w:left w:val="none" w:sz="0" w:space="0" w:color="auto"/>
            <w:bottom w:val="none" w:sz="0" w:space="0" w:color="auto"/>
            <w:right w:val="none" w:sz="0" w:space="0" w:color="auto"/>
          </w:divBdr>
        </w:div>
        <w:div w:id="190920453">
          <w:marLeft w:val="0"/>
          <w:marRight w:val="0"/>
          <w:marTop w:val="0"/>
          <w:marBottom w:val="0"/>
          <w:divBdr>
            <w:top w:val="none" w:sz="0" w:space="0" w:color="auto"/>
            <w:left w:val="none" w:sz="0" w:space="0" w:color="auto"/>
            <w:bottom w:val="none" w:sz="0" w:space="0" w:color="auto"/>
            <w:right w:val="none" w:sz="0" w:space="0" w:color="auto"/>
          </w:divBdr>
        </w:div>
        <w:div w:id="1411390739">
          <w:marLeft w:val="0"/>
          <w:marRight w:val="0"/>
          <w:marTop w:val="0"/>
          <w:marBottom w:val="0"/>
          <w:divBdr>
            <w:top w:val="none" w:sz="0" w:space="0" w:color="auto"/>
            <w:left w:val="none" w:sz="0" w:space="0" w:color="auto"/>
            <w:bottom w:val="none" w:sz="0" w:space="0" w:color="auto"/>
            <w:right w:val="none" w:sz="0" w:space="0" w:color="auto"/>
          </w:divBdr>
        </w:div>
        <w:div w:id="2025087401">
          <w:marLeft w:val="0"/>
          <w:marRight w:val="0"/>
          <w:marTop w:val="0"/>
          <w:marBottom w:val="0"/>
          <w:divBdr>
            <w:top w:val="none" w:sz="0" w:space="0" w:color="auto"/>
            <w:left w:val="none" w:sz="0" w:space="0" w:color="auto"/>
            <w:bottom w:val="none" w:sz="0" w:space="0" w:color="auto"/>
            <w:right w:val="none" w:sz="0" w:space="0" w:color="auto"/>
          </w:divBdr>
        </w:div>
        <w:div w:id="1115902725">
          <w:marLeft w:val="0"/>
          <w:marRight w:val="0"/>
          <w:marTop w:val="0"/>
          <w:marBottom w:val="0"/>
          <w:divBdr>
            <w:top w:val="none" w:sz="0" w:space="0" w:color="auto"/>
            <w:left w:val="none" w:sz="0" w:space="0" w:color="auto"/>
            <w:bottom w:val="none" w:sz="0" w:space="0" w:color="auto"/>
            <w:right w:val="none" w:sz="0" w:space="0" w:color="auto"/>
          </w:divBdr>
        </w:div>
        <w:div w:id="406928334">
          <w:marLeft w:val="0"/>
          <w:marRight w:val="0"/>
          <w:marTop w:val="0"/>
          <w:marBottom w:val="0"/>
          <w:divBdr>
            <w:top w:val="none" w:sz="0" w:space="0" w:color="auto"/>
            <w:left w:val="none" w:sz="0" w:space="0" w:color="auto"/>
            <w:bottom w:val="none" w:sz="0" w:space="0" w:color="auto"/>
            <w:right w:val="none" w:sz="0" w:space="0" w:color="auto"/>
          </w:divBdr>
        </w:div>
        <w:div w:id="1755009397">
          <w:marLeft w:val="0"/>
          <w:marRight w:val="0"/>
          <w:marTop w:val="0"/>
          <w:marBottom w:val="0"/>
          <w:divBdr>
            <w:top w:val="none" w:sz="0" w:space="0" w:color="auto"/>
            <w:left w:val="none" w:sz="0" w:space="0" w:color="auto"/>
            <w:bottom w:val="none" w:sz="0" w:space="0" w:color="auto"/>
            <w:right w:val="none" w:sz="0" w:space="0" w:color="auto"/>
          </w:divBdr>
        </w:div>
        <w:div w:id="464740121">
          <w:marLeft w:val="0"/>
          <w:marRight w:val="0"/>
          <w:marTop w:val="0"/>
          <w:marBottom w:val="0"/>
          <w:divBdr>
            <w:top w:val="none" w:sz="0" w:space="0" w:color="auto"/>
            <w:left w:val="none" w:sz="0" w:space="0" w:color="auto"/>
            <w:bottom w:val="none" w:sz="0" w:space="0" w:color="auto"/>
            <w:right w:val="none" w:sz="0" w:space="0" w:color="auto"/>
          </w:divBdr>
        </w:div>
        <w:div w:id="1766880901">
          <w:marLeft w:val="0"/>
          <w:marRight w:val="0"/>
          <w:marTop w:val="0"/>
          <w:marBottom w:val="0"/>
          <w:divBdr>
            <w:top w:val="none" w:sz="0" w:space="0" w:color="auto"/>
            <w:left w:val="none" w:sz="0" w:space="0" w:color="auto"/>
            <w:bottom w:val="none" w:sz="0" w:space="0" w:color="auto"/>
            <w:right w:val="none" w:sz="0" w:space="0" w:color="auto"/>
          </w:divBdr>
        </w:div>
        <w:div w:id="2137479860">
          <w:marLeft w:val="0"/>
          <w:marRight w:val="0"/>
          <w:marTop w:val="0"/>
          <w:marBottom w:val="0"/>
          <w:divBdr>
            <w:top w:val="none" w:sz="0" w:space="0" w:color="auto"/>
            <w:left w:val="none" w:sz="0" w:space="0" w:color="auto"/>
            <w:bottom w:val="none" w:sz="0" w:space="0" w:color="auto"/>
            <w:right w:val="none" w:sz="0" w:space="0" w:color="auto"/>
          </w:divBdr>
        </w:div>
        <w:div w:id="1522086739">
          <w:marLeft w:val="0"/>
          <w:marRight w:val="0"/>
          <w:marTop w:val="0"/>
          <w:marBottom w:val="0"/>
          <w:divBdr>
            <w:top w:val="none" w:sz="0" w:space="0" w:color="auto"/>
            <w:left w:val="none" w:sz="0" w:space="0" w:color="auto"/>
            <w:bottom w:val="none" w:sz="0" w:space="0" w:color="auto"/>
            <w:right w:val="none" w:sz="0" w:space="0" w:color="auto"/>
          </w:divBdr>
        </w:div>
        <w:div w:id="445395036">
          <w:marLeft w:val="0"/>
          <w:marRight w:val="0"/>
          <w:marTop w:val="0"/>
          <w:marBottom w:val="0"/>
          <w:divBdr>
            <w:top w:val="none" w:sz="0" w:space="0" w:color="auto"/>
            <w:left w:val="none" w:sz="0" w:space="0" w:color="auto"/>
            <w:bottom w:val="none" w:sz="0" w:space="0" w:color="auto"/>
            <w:right w:val="none" w:sz="0" w:space="0" w:color="auto"/>
          </w:divBdr>
        </w:div>
        <w:div w:id="1299451407">
          <w:marLeft w:val="0"/>
          <w:marRight w:val="0"/>
          <w:marTop w:val="0"/>
          <w:marBottom w:val="0"/>
          <w:divBdr>
            <w:top w:val="none" w:sz="0" w:space="0" w:color="auto"/>
            <w:left w:val="none" w:sz="0" w:space="0" w:color="auto"/>
            <w:bottom w:val="none" w:sz="0" w:space="0" w:color="auto"/>
            <w:right w:val="none" w:sz="0" w:space="0" w:color="auto"/>
          </w:divBdr>
        </w:div>
        <w:div w:id="1663853518">
          <w:marLeft w:val="0"/>
          <w:marRight w:val="0"/>
          <w:marTop w:val="0"/>
          <w:marBottom w:val="0"/>
          <w:divBdr>
            <w:top w:val="none" w:sz="0" w:space="0" w:color="auto"/>
            <w:left w:val="none" w:sz="0" w:space="0" w:color="auto"/>
            <w:bottom w:val="none" w:sz="0" w:space="0" w:color="auto"/>
            <w:right w:val="none" w:sz="0" w:space="0" w:color="auto"/>
          </w:divBdr>
        </w:div>
        <w:div w:id="2125415853">
          <w:marLeft w:val="0"/>
          <w:marRight w:val="0"/>
          <w:marTop w:val="0"/>
          <w:marBottom w:val="0"/>
          <w:divBdr>
            <w:top w:val="none" w:sz="0" w:space="0" w:color="auto"/>
            <w:left w:val="none" w:sz="0" w:space="0" w:color="auto"/>
            <w:bottom w:val="none" w:sz="0" w:space="0" w:color="auto"/>
            <w:right w:val="none" w:sz="0" w:space="0" w:color="auto"/>
          </w:divBdr>
        </w:div>
        <w:div w:id="714046184">
          <w:marLeft w:val="0"/>
          <w:marRight w:val="0"/>
          <w:marTop w:val="0"/>
          <w:marBottom w:val="0"/>
          <w:divBdr>
            <w:top w:val="none" w:sz="0" w:space="0" w:color="auto"/>
            <w:left w:val="none" w:sz="0" w:space="0" w:color="auto"/>
            <w:bottom w:val="none" w:sz="0" w:space="0" w:color="auto"/>
            <w:right w:val="none" w:sz="0" w:space="0" w:color="auto"/>
          </w:divBdr>
        </w:div>
        <w:div w:id="816528114">
          <w:marLeft w:val="0"/>
          <w:marRight w:val="0"/>
          <w:marTop w:val="0"/>
          <w:marBottom w:val="0"/>
          <w:divBdr>
            <w:top w:val="none" w:sz="0" w:space="0" w:color="auto"/>
            <w:left w:val="none" w:sz="0" w:space="0" w:color="auto"/>
            <w:bottom w:val="none" w:sz="0" w:space="0" w:color="auto"/>
            <w:right w:val="none" w:sz="0" w:space="0" w:color="auto"/>
          </w:divBdr>
        </w:div>
        <w:div w:id="1781102009">
          <w:marLeft w:val="0"/>
          <w:marRight w:val="0"/>
          <w:marTop w:val="0"/>
          <w:marBottom w:val="0"/>
          <w:divBdr>
            <w:top w:val="none" w:sz="0" w:space="0" w:color="auto"/>
            <w:left w:val="none" w:sz="0" w:space="0" w:color="auto"/>
            <w:bottom w:val="none" w:sz="0" w:space="0" w:color="auto"/>
            <w:right w:val="none" w:sz="0" w:space="0" w:color="auto"/>
          </w:divBdr>
        </w:div>
        <w:div w:id="1811436795">
          <w:marLeft w:val="0"/>
          <w:marRight w:val="0"/>
          <w:marTop w:val="0"/>
          <w:marBottom w:val="0"/>
          <w:divBdr>
            <w:top w:val="none" w:sz="0" w:space="0" w:color="auto"/>
            <w:left w:val="none" w:sz="0" w:space="0" w:color="auto"/>
            <w:bottom w:val="none" w:sz="0" w:space="0" w:color="auto"/>
            <w:right w:val="none" w:sz="0" w:space="0" w:color="auto"/>
          </w:divBdr>
        </w:div>
        <w:div w:id="916553425">
          <w:marLeft w:val="0"/>
          <w:marRight w:val="0"/>
          <w:marTop w:val="0"/>
          <w:marBottom w:val="0"/>
          <w:divBdr>
            <w:top w:val="none" w:sz="0" w:space="0" w:color="auto"/>
            <w:left w:val="none" w:sz="0" w:space="0" w:color="auto"/>
            <w:bottom w:val="none" w:sz="0" w:space="0" w:color="auto"/>
            <w:right w:val="none" w:sz="0" w:space="0" w:color="auto"/>
          </w:divBdr>
        </w:div>
        <w:div w:id="1330787870">
          <w:marLeft w:val="0"/>
          <w:marRight w:val="0"/>
          <w:marTop w:val="0"/>
          <w:marBottom w:val="0"/>
          <w:divBdr>
            <w:top w:val="none" w:sz="0" w:space="0" w:color="auto"/>
            <w:left w:val="none" w:sz="0" w:space="0" w:color="auto"/>
            <w:bottom w:val="none" w:sz="0" w:space="0" w:color="auto"/>
            <w:right w:val="none" w:sz="0" w:space="0" w:color="auto"/>
          </w:divBdr>
        </w:div>
        <w:div w:id="1053776535">
          <w:marLeft w:val="0"/>
          <w:marRight w:val="0"/>
          <w:marTop w:val="0"/>
          <w:marBottom w:val="0"/>
          <w:divBdr>
            <w:top w:val="none" w:sz="0" w:space="0" w:color="auto"/>
            <w:left w:val="none" w:sz="0" w:space="0" w:color="auto"/>
            <w:bottom w:val="none" w:sz="0" w:space="0" w:color="auto"/>
            <w:right w:val="none" w:sz="0" w:space="0" w:color="auto"/>
          </w:divBdr>
        </w:div>
        <w:div w:id="2027441004">
          <w:marLeft w:val="0"/>
          <w:marRight w:val="0"/>
          <w:marTop w:val="0"/>
          <w:marBottom w:val="0"/>
          <w:divBdr>
            <w:top w:val="none" w:sz="0" w:space="0" w:color="auto"/>
            <w:left w:val="none" w:sz="0" w:space="0" w:color="auto"/>
            <w:bottom w:val="none" w:sz="0" w:space="0" w:color="auto"/>
            <w:right w:val="none" w:sz="0" w:space="0" w:color="auto"/>
          </w:divBdr>
        </w:div>
        <w:div w:id="107748115">
          <w:marLeft w:val="0"/>
          <w:marRight w:val="0"/>
          <w:marTop w:val="0"/>
          <w:marBottom w:val="0"/>
          <w:divBdr>
            <w:top w:val="none" w:sz="0" w:space="0" w:color="auto"/>
            <w:left w:val="none" w:sz="0" w:space="0" w:color="auto"/>
            <w:bottom w:val="none" w:sz="0" w:space="0" w:color="auto"/>
            <w:right w:val="none" w:sz="0" w:space="0" w:color="auto"/>
          </w:divBdr>
          <w:divsChild>
            <w:div w:id="1811705297">
              <w:marLeft w:val="-75"/>
              <w:marRight w:val="0"/>
              <w:marTop w:val="30"/>
              <w:marBottom w:val="30"/>
              <w:divBdr>
                <w:top w:val="none" w:sz="0" w:space="0" w:color="auto"/>
                <w:left w:val="none" w:sz="0" w:space="0" w:color="auto"/>
                <w:bottom w:val="none" w:sz="0" w:space="0" w:color="auto"/>
                <w:right w:val="none" w:sz="0" w:space="0" w:color="auto"/>
              </w:divBdr>
              <w:divsChild>
                <w:div w:id="1920015883">
                  <w:marLeft w:val="0"/>
                  <w:marRight w:val="0"/>
                  <w:marTop w:val="0"/>
                  <w:marBottom w:val="0"/>
                  <w:divBdr>
                    <w:top w:val="none" w:sz="0" w:space="0" w:color="auto"/>
                    <w:left w:val="none" w:sz="0" w:space="0" w:color="auto"/>
                    <w:bottom w:val="none" w:sz="0" w:space="0" w:color="auto"/>
                    <w:right w:val="none" w:sz="0" w:space="0" w:color="auto"/>
                  </w:divBdr>
                  <w:divsChild>
                    <w:div w:id="56630430">
                      <w:marLeft w:val="0"/>
                      <w:marRight w:val="0"/>
                      <w:marTop w:val="0"/>
                      <w:marBottom w:val="0"/>
                      <w:divBdr>
                        <w:top w:val="none" w:sz="0" w:space="0" w:color="auto"/>
                        <w:left w:val="none" w:sz="0" w:space="0" w:color="auto"/>
                        <w:bottom w:val="none" w:sz="0" w:space="0" w:color="auto"/>
                        <w:right w:val="none" w:sz="0" w:space="0" w:color="auto"/>
                      </w:divBdr>
                    </w:div>
                  </w:divsChild>
                </w:div>
                <w:div w:id="1190071398">
                  <w:marLeft w:val="0"/>
                  <w:marRight w:val="0"/>
                  <w:marTop w:val="0"/>
                  <w:marBottom w:val="0"/>
                  <w:divBdr>
                    <w:top w:val="none" w:sz="0" w:space="0" w:color="auto"/>
                    <w:left w:val="none" w:sz="0" w:space="0" w:color="auto"/>
                    <w:bottom w:val="none" w:sz="0" w:space="0" w:color="auto"/>
                    <w:right w:val="none" w:sz="0" w:space="0" w:color="auto"/>
                  </w:divBdr>
                  <w:divsChild>
                    <w:div w:id="582683420">
                      <w:marLeft w:val="0"/>
                      <w:marRight w:val="0"/>
                      <w:marTop w:val="0"/>
                      <w:marBottom w:val="0"/>
                      <w:divBdr>
                        <w:top w:val="none" w:sz="0" w:space="0" w:color="auto"/>
                        <w:left w:val="none" w:sz="0" w:space="0" w:color="auto"/>
                        <w:bottom w:val="none" w:sz="0" w:space="0" w:color="auto"/>
                        <w:right w:val="none" w:sz="0" w:space="0" w:color="auto"/>
                      </w:divBdr>
                    </w:div>
                  </w:divsChild>
                </w:div>
                <w:div w:id="120541342">
                  <w:marLeft w:val="0"/>
                  <w:marRight w:val="0"/>
                  <w:marTop w:val="0"/>
                  <w:marBottom w:val="0"/>
                  <w:divBdr>
                    <w:top w:val="none" w:sz="0" w:space="0" w:color="auto"/>
                    <w:left w:val="none" w:sz="0" w:space="0" w:color="auto"/>
                    <w:bottom w:val="none" w:sz="0" w:space="0" w:color="auto"/>
                    <w:right w:val="none" w:sz="0" w:space="0" w:color="auto"/>
                  </w:divBdr>
                  <w:divsChild>
                    <w:div w:id="970865375">
                      <w:marLeft w:val="0"/>
                      <w:marRight w:val="0"/>
                      <w:marTop w:val="0"/>
                      <w:marBottom w:val="0"/>
                      <w:divBdr>
                        <w:top w:val="none" w:sz="0" w:space="0" w:color="auto"/>
                        <w:left w:val="none" w:sz="0" w:space="0" w:color="auto"/>
                        <w:bottom w:val="none" w:sz="0" w:space="0" w:color="auto"/>
                        <w:right w:val="none" w:sz="0" w:space="0" w:color="auto"/>
                      </w:divBdr>
                    </w:div>
                  </w:divsChild>
                </w:div>
                <w:div w:id="378286718">
                  <w:marLeft w:val="0"/>
                  <w:marRight w:val="0"/>
                  <w:marTop w:val="0"/>
                  <w:marBottom w:val="0"/>
                  <w:divBdr>
                    <w:top w:val="none" w:sz="0" w:space="0" w:color="auto"/>
                    <w:left w:val="none" w:sz="0" w:space="0" w:color="auto"/>
                    <w:bottom w:val="none" w:sz="0" w:space="0" w:color="auto"/>
                    <w:right w:val="none" w:sz="0" w:space="0" w:color="auto"/>
                  </w:divBdr>
                  <w:divsChild>
                    <w:div w:id="1626615164">
                      <w:marLeft w:val="0"/>
                      <w:marRight w:val="0"/>
                      <w:marTop w:val="0"/>
                      <w:marBottom w:val="0"/>
                      <w:divBdr>
                        <w:top w:val="none" w:sz="0" w:space="0" w:color="auto"/>
                        <w:left w:val="none" w:sz="0" w:space="0" w:color="auto"/>
                        <w:bottom w:val="none" w:sz="0" w:space="0" w:color="auto"/>
                        <w:right w:val="none" w:sz="0" w:space="0" w:color="auto"/>
                      </w:divBdr>
                    </w:div>
                  </w:divsChild>
                </w:div>
                <w:div w:id="1431467782">
                  <w:marLeft w:val="0"/>
                  <w:marRight w:val="0"/>
                  <w:marTop w:val="0"/>
                  <w:marBottom w:val="0"/>
                  <w:divBdr>
                    <w:top w:val="none" w:sz="0" w:space="0" w:color="auto"/>
                    <w:left w:val="none" w:sz="0" w:space="0" w:color="auto"/>
                    <w:bottom w:val="none" w:sz="0" w:space="0" w:color="auto"/>
                    <w:right w:val="none" w:sz="0" w:space="0" w:color="auto"/>
                  </w:divBdr>
                  <w:divsChild>
                    <w:div w:id="738285513">
                      <w:marLeft w:val="0"/>
                      <w:marRight w:val="0"/>
                      <w:marTop w:val="0"/>
                      <w:marBottom w:val="0"/>
                      <w:divBdr>
                        <w:top w:val="none" w:sz="0" w:space="0" w:color="auto"/>
                        <w:left w:val="none" w:sz="0" w:space="0" w:color="auto"/>
                        <w:bottom w:val="none" w:sz="0" w:space="0" w:color="auto"/>
                        <w:right w:val="none" w:sz="0" w:space="0" w:color="auto"/>
                      </w:divBdr>
                    </w:div>
                  </w:divsChild>
                </w:div>
                <w:div w:id="932586495">
                  <w:marLeft w:val="0"/>
                  <w:marRight w:val="0"/>
                  <w:marTop w:val="0"/>
                  <w:marBottom w:val="0"/>
                  <w:divBdr>
                    <w:top w:val="none" w:sz="0" w:space="0" w:color="auto"/>
                    <w:left w:val="none" w:sz="0" w:space="0" w:color="auto"/>
                    <w:bottom w:val="none" w:sz="0" w:space="0" w:color="auto"/>
                    <w:right w:val="none" w:sz="0" w:space="0" w:color="auto"/>
                  </w:divBdr>
                  <w:divsChild>
                    <w:div w:id="969482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553309">
          <w:marLeft w:val="0"/>
          <w:marRight w:val="0"/>
          <w:marTop w:val="0"/>
          <w:marBottom w:val="0"/>
          <w:divBdr>
            <w:top w:val="none" w:sz="0" w:space="0" w:color="auto"/>
            <w:left w:val="none" w:sz="0" w:space="0" w:color="auto"/>
            <w:bottom w:val="none" w:sz="0" w:space="0" w:color="auto"/>
            <w:right w:val="none" w:sz="0" w:space="0" w:color="auto"/>
          </w:divBdr>
        </w:div>
      </w:divsChild>
    </w:div>
    <w:div w:id="2091727997">
      <w:bodyDiv w:val="1"/>
      <w:marLeft w:val="0"/>
      <w:marRight w:val="0"/>
      <w:marTop w:val="0"/>
      <w:marBottom w:val="0"/>
      <w:divBdr>
        <w:top w:val="none" w:sz="0" w:space="0" w:color="auto"/>
        <w:left w:val="none" w:sz="0" w:space="0" w:color="auto"/>
        <w:bottom w:val="none" w:sz="0" w:space="0" w:color="auto"/>
        <w:right w:val="none" w:sz="0" w:space="0" w:color="auto"/>
      </w:divBdr>
      <w:divsChild>
        <w:div w:id="1489398331">
          <w:marLeft w:val="0"/>
          <w:marRight w:val="0"/>
          <w:marTop w:val="0"/>
          <w:marBottom w:val="0"/>
          <w:divBdr>
            <w:top w:val="none" w:sz="0" w:space="0" w:color="auto"/>
            <w:left w:val="none" w:sz="0" w:space="0" w:color="auto"/>
            <w:bottom w:val="none" w:sz="0" w:space="0" w:color="auto"/>
            <w:right w:val="none" w:sz="0" w:space="0" w:color="auto"/>
          </w:divBdr>
        </w:div>
        <w:div w:id="2120292410">
          <w:marLeft w:val="0"/>
          <w:marRight w:val="0"/>
          <w:marTop w:val="0"/>
          <w:marBottom w:val="0"/>
          <w:divBdr>
            <w:top w:val="none" w:sz="0" w:space="0" w:color="auto"/>
            <w:left w:val="none" w:sz="0" w:space="0" w:color="auto"/>
            <w:bottom w:val="none" w:sz="0" w:space="0" w:color="auto"/>
            <w:right w:val="none" w:sz="0" w:space="0" w:color="auto"/>
          </w:divBdr>
        </w:div>
        <w:div w:id="187866584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header" Target="header3.xml" Id="rId13" /><Relationship Type="http://schemas.openxmlformats.org/officeDocument/2006/relationships/customXml" Target="../customXml/item2.xml" Id="rId1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oter" Target="footer2.xml" Id="rId12" /><Relationship Type="http://schemas.openxmlformats.org/officeDocument/2006/relationships/customXml" Target="../customXml/item1.xml" Id="rId1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customXml" Target="../customXml/item3.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mailto:LADO@essex.gov.uk" TargetMode="External" Id="Rdb7b75f015fc4f36" /><Relationship Type="http://schemas.openxmlformats.org/officeDocument/2006/relationships/hyperlink" Target="mailto:help@nspcc.org.uk" TargetMode="External" Id="R34f0319e13bc432e" /><Relationship Type="http://schemas.openxmlformats.org/officeDocument/2006/relationships/hyperlink" Target="https://www.gov.uk/guidance/making-barring-referrals-to-the-dbs" TargetMode="External" Id="Rcd7c7c805e1f4f1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C5E3C5A0D0ED419E2FE949855B48C6" ma:contentTypeVersion="15" ma:contentTypeDescription="Create a new document." ma:contentTypeScope="" ma:versionID="f019ea8efd9a6de97ab6018a2ec081dd">
  <xsd:schema xmlns:xsd="http://www.w3.org/2001/XMLSchema" xmlns:xs="http://www.w3.org/2001/XMLSchema" xmlns:p="http://schemas.microsoft.com/office/2006/metadata/properties" xmlns:ns2="5dcb8e62-4dfe-48c7-9b7d-5ae17d96c445" xmlns:ns3="b625a30d-5c57-44ed-bdb7-c3df129e4f54" targetNamespace="http://schemas.microsoft.com/office/2006/metadata/properties" ma:root="true" ma:fieldsID="84daf02b30d096a2b1a3a1c60eca35e8" ns2:_="" ns3:_="">
    <xsd:import namespace="5dcb8e62-4dfe-48c7-9b7d-5ae17d96c445"/>
    <xsd:import namespace="b625a30d-5c57-44ed-bdb7-c3df129e4f5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cb8e62-4dfe-48c7-9b7d-5ae17d96c4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f014cf5-70f0-4c64-a6e3-89f46a37bd8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625a30d-5c57-44ed-bdb7-c3df129e4f5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4c8613d-da6d-4537-a7ff-71f0d2fde650}" ma:internalName="TaxCatchAll" ma:showField="CatchAllData" ma:web="b625a30d-5c57-44ed-bdb7-c3df129e4f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625a30d-5c57-44ed-bdb7-c3df129e4f54" xsi:nil="true"/>
    <lcf76f155ced4ddcb4097134ff3c332f xmlns="5dcb8e62-4dfe-48c7-9b7d-5ae17d96c445">
      <Terms xmlns="http://schemas.microsoft.com/office/infopath/2007/PartnerControls"/>
    </lcf76f155ced4ddcb4097134ff3c332f>
    <SharedWithUsers xmlns="b625a30d-5c57-44ed-bdb7-c3df129e4f54">
      <UserInfo>
        <DisplayName/>
        <AccountId xsi:nil="true"/>
        <AccountType/>
      </UserInfo>
    </SharedWithUsers>
  </documentManagement>
</p:properties>
</file>

<file path=customXml/itemProps1.xml><?xml version="1.0" encoding="utf-8"?>
<ds:datastoreItem xmlns:ds="http://schemas.openxmlformats.org/officeDocument/2006/customXml" ds:itemID="{471C4C31-3AFB-4C85-8538-1E1532BD6538}"/>
</file>

<file path=customXml/itemProps2.xml><?xml version="1.0" encoding="utf-8"?>
<ds:datastoreItem xmlns:ds="http://schemas.openxmlformats.org/officeDocument/2006/customXml" ds:itemID="{DCC43A59-EB9F-4EBE-8D08-87C369A4035C}"/>
</file>

<file path=customXml/itemProps3.xml><?xml version="1.0" encoding="utf-8"?>
<ds:datastoreItem xmlns:ds="http://schemas.openxmlformats.org/officeDocument/2006/customXml" ds:itemID="{731E9AFD-A008-4FA4-B9AF-AFC6A25124D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Darryl Crawley</cp:lastModifiedBy>
  <cp:revision>3</cp:revision>
  <dcterms:created xsi:type="dcterms:W3CDTF">2025-05-07T10:07:00Z</dcterms:created>
  <dcterms:modified xsi:type="dcterms:W3CDTF">2025-10-07T14:00:32Z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0x01010039C5E3C5A0D0ED419E2FE949855B48C6</vt:lpwstr>
  </property>
  <property fmtid="{D5CDD505-2E9C-101B-9397-08002B2CF9AE}" pid="3" name="Order">
    <vt:r8>6500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